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12BFA" w:rsidRPr="00D55433" w:rsidRDefault="00F12BFA" w:rsidP="008D1360">
      <w:pPr>
        <w:widowControl/>
        <w:shd w:val="clear" w:color="auto" w:fill="FFFFFF"/>
        <w:adjustRightInd w:val="0"/>
        <w:snapToGrid w:val="0"/>
        <w:spacing w:line="570" w:lineRule="exact"/>
        <w:jc w:val="center"/>
        <w:textAlignment w:val="baseline"/>
        <w:outlineLvl w:val="0"/>
        <w:rPr>
          <w:rFonts w:ascii="方正小标宋简体" w:eastAsia="方正小标宋简体" w:hAnsi="Times New Roman" w:cs="Times New Roman"/>
          <w:sz w:val="44"/>
          <w:szCs w:val="44"/>
        </w:rPr>
      </w:pPr>
      <w:r w:rsidRPr="00D55433">
        <w:rPr>
          <w:rFonts w:ascii="方正小标宋简体" w:eastAsia="方正小标宋简体" w:hAnsi="Times New Roman" w:cs="Times New Roman" w:hint="eastAsia"/>
          <w:sz w:val="44"/>
          <w:szCs w:val="44"/>
        </w:rPr>
        <w:t>20</w:t>
      </w:r>
      <w:r w:rsidR="00D035AA">
        <w:rPr>
          <w:rFonts w:ascii="方正小标宋简体" w:eastAsia="方正小标宋简体" w:hAnsi="Times New Roman" w:cs="Times New Roman" w:hint="eastAsia"/>
          <w:sz w:val="44"/>
          <w:szCs w:val="44"/>
        </w:rPr>
        <w:t>2</w:t>
      </w:r>
      <w:r w:rsidR="00E45F1D">
        <w:rPr>
          <w:rFonts w:ascii="方正小标宋简体" w:eastAsia="方正小标宋简体" w:hAnsi="Times New Roman" w:cs="Times New Roman" w:hint="eastAsia"/>
          <w:sz w:val="44"/>
          <w:szCs w:val="44"/>
        </w:rPr>
        <w:t>2</w:t>
      </w:r>
      <w:r w:rsidRPr="00D55433">
        <w:rPr>
          <w:rFonts w:ascii="方正小标宋简体" w:eastAsia="方正小标宋简体" w:hAnsi="Times New Roman" w:cs="Times New Roman" w:hint="eastAsia"/>
          <w:sz w:val="44"/>
          <w:szCs w:val="44"/>
        </w:rPr>
        <w:t>年连云港市城镇单位</w:t>
      </w:r>
    </w:p>
    <w:p w:rsidR="00F12BFA" w:rsidRDefault="00F12BFA" w:rsidP="00887696">
      <w:pPr>
        <w:widowControl/>
        <w:shd w:val="clear" w:color="auto" w:fill="FFFFFF"/>
        <w:adjustRightInd w:val="0"/>
        <w:snapToGrid w:val="0"/>
        <w:spacing w:line="570" w:lineRule="exact"/>
        <w:jc w:val="center"/>
        <w:textAlignment w:val="baseline"/>
        <w:outlineLvl w:val="0"/>
        <w:rPr>
          <w:rFonts w:ascii="方正小标宋简体" w:eastAsia="方正小标宋简体" w:hAnsi="Times New Roman" w:cs="Times New Roman"/>
          <w:sz w:val="44"/>
          <w:szCs w:val="44"/>
        </w:rPr>
      </w:pPr>
      <w:r w:rsidRPr="00D55433">
        <w:rPr>
          <w:rFonts w:ascii="方正小标宋简体" w:eastAsia="方正小标宋简体" w:hAnsi="Times New Roman" w:cs="Times New Roman" w:hint="eastAsia"/>
          <w:sz w:val="44"/>
          <w:szCs w:val="44"/>
        </w:rPr>
        <w:t>就业人员年平均工资统计公报</w:t>
      </w:r>
    </w:p>
    <w:p w:rsidR="003069CC" w:rsidRDefault="00E66DC4" w:rsidP="00887696">
      <w:pPr>
        <w:spacing w:line="570" w:lineRule="exact"/>
        <w:jc w:val="center"/>
        <w:rPr>
          <w:rFonts w:ascii="Times New Roman" w:eastAsia="楷体_GB2312" w:hAnsi="Times New Roman"/>
          <w:sz w:val="32"/>
          <w:szCs w:val="32"/>
        </w:rPr>
      </w:pPr>
      <w:r>
        <w:rPr>
          <w:rFonts w:ascii="Times New Roman" w:eastAsia="楷体_GB2312" w:hAnsi="Times New Roman" w:hint="eastAsia"/>
          <w:sz w:val="32"/>
          <w:szCs w:val="32"/>
        </w:rPr>
        <w:t>连云港</w:t>
      </w:r>
      <w:r w:rsidRPr="00942EEE">
        <w:rPr>
          <w:rFonts w:ascii="Times New Roman" w:eastAsia="楷体_GB2312" w:hAnsi="Times New Roman" w:cs="Times New Roman"/>
          <w:sz w:val="32"/>
          <w:szCs w:val="32"/>
        </w:rPr>
        <w:t>市统计局</w:t>
      </w:r>
    </w:p>
    <w:p w:rsidR="00F12BFA" w:rsidRPr="003069CC" w:rsidRDefault="00F12BFA" w:rsidP="00A00FD2">
      <w:pPr>
        <w:spacing w:line="570" w:lineRule="exact"/>
        <w:ind w:firstLineChars="200" w:firstLine="640"/>
        <w:rPr>
          <w:rFonts w:ascii="Times New Roman" w:eastAsia="仿宋_GB2312" w:hAnsi="Times New Roman" w:cs="Times New Roman"/>
          <w:color w:val="000000"/>
          <w:sz w:val="32"/>
          <w:szCs w:val="32"/>
        </w:rPr>
      </w:pPr>
      <w:r w:rsidRPr="003069CC">
        <w:rPr>
          <w:rFonts w:ascii="Times New Roman" w:eastAsia="仿宋_GB2312" w:hAnsi="Times New Roman" w:cs="Times New Roman"/>
          <w:color w:val="000000"/>
          <w:sz w:val="32"/>
          <w:szCs w:val="32"/>
        </w:rPr>
        <w:t>根据年度统计调查结果，</w:t>
      </w:r>
      <w:r w:rsidRPr="003069CC">
        <w:rPr>
          <w:rFonts w:ascii="Times New Roman" w:eastAsia="仿宋_GB2312" w:hAnsi="Times New Roman" w:cs="Times New Roman"/>
          <w:color w:val="000000"/>
          <w:sz w:val="32"/>
          <w:szCs w:val="32"/>
        </w:rPr>
        <w:t>20</w:t>
      </w:r>
      <w:r w:rsidR="00D035AA" w:rsidRPr="003069CC">
        <w:rPr>
          <w:rFonts w:ascii="Times New Roman" w:eastAsia="仿宋_GB2312" w:hAnsi="Times New Roman" w:cs="Times New Roman"/>
          <w:color w:val="000000"/>
          <w:sz w:val="32"/>
          <w:szCs w:val="32"/>
        </w:rPr>
        <w:t>2</w:t>
      </w:r>
      <w:r w:rsidR="00E45F1D" w:rsidRPr="003069CC">
        <w:rPr>
          <w:rFonts w:ascii="Times New Roman" w:eastAsia="仿宋_GB2312" w:hAnsi="Times New Roman" w:cs="Times New Roman"/>
          <w:color w:val="000000"/>
          <w:sz w:val="32"/>
          <w:szCs w:val="32"/>
        </w:rPr>
        <w:t>2</w:t>
      </w:r>
      <w:r w:rsidRPr="003069CC">
        <w:rPr>
          <w:rFonts w:ascii="Times New Roman" w:eastAsia="仿宋_GB2312" w:hAnsi="Times New Roman" w:cs="Times New Roman"/>
          <w:color w:val="000000"/>
          <w:sz w:val="32"/>
          <w:szCs w:val="32"/>
        </w:rPr>
        <w:t>年连云港市城镇非私营单位就业人员年平均工资</w:t>
      </w:r>
      <w:r w:rsidR="00E45F1D" w:rsidRPr="003069CC">
        <w:rPr>
          <w:rFonts w:ascii="Times New Roman" w:eastAsia="仿宋_GB2312" w:hAnsi="Times New Roman" w:cs="Times New Roman"/>
          <w:color w:val="000000"/>
          <w:sz w:val="32"/>
          <w:szCs w:val="32"/>
        </w:rPr>
        <w:t>104906</w:t>
      </w:r>
      <w:r w:rsidR="00954C49" w:rsidRPr="003069CC">
        <w:rPr>
          <w:rFonts w:ascii="Times New Roman" w:eastAsia="仿宋_GB2312" w:hAnsi="Times New Roman" w:cs="Times New Roman"/>
          <w:color w:val="000000"/>
          <w:sz w:val="32"/>
          <w:szCs w:val="32"/>
        </w:rPr>
        <w:t xml:space="preserve"> </w:t>
      </w:r>
      <w:r w:rsidR="00833A4B" w:rsidRPr="003069CC">
        <w:rPr>
          <w:rFonts w:ascii="Times New Roman" w:eastAsia="仿宋_GB2312" w:hAnsi="Times New Roman" w:cs="Times New Roman"/>
          <w:color w:val="000000"/>
          <w:sz w:val="32"/>
          <w:szCs w:val="32"/>
        </w:rPr>
        <w:t>元</w:t>
      </w:r>
      <w:r w:rsidRPr="003069CC">
        <w:rPr>
          <w:rFonts w:ascii="Times New Roman" w:eastAsia="仿宋_GB2312" w:hAnsi="Times New Roman" w:cs="Times New Roman"/>
          <w:color w:val="000000"/>
          <w:sz w:val="32"/>
          <w:szCs w:val="32"/>
        </w:rPr>
        <w:t>；其中，</w:t>
      </w:r>
      <w:r w:rsidR="00887696" w:rsidRPr="003069CC">
        <w:rPr>
          <w:rFonts w:ascii="Times New Roman" w:eastAsia="仿宋_GB2312" w:hAnsi="Times New Roman" w:cs="Times New Roman"/>
          <w:color w:val="000000"/>
          <w:sz w:val="32"/>
          <w:szCs w:val="32"/>
        </w:rPr>
        <w:t>城镇非私营单位</w:t>
      </w:r>
      <w:r w:rsidRPr="003069CC">
        <w:rPr>
          <w:rFonts w:ascii="Times New Roman" w:eastAsia="仿宋_GB2312" w:hAnsi="Times New Roman" w:cs="Times New Roman"/>
          <w:color w:val="000000"/>
          <w:sz w:val="32"/>
          <w:szCs w:val="32"/>
        </w:rPr>
        <w:t>在岗职工年平均工资</w:t>
      </w:r>
      <w:r w:rsidR="00B32DF1" w:rsidRPr="003069CC">
        <w:rPr>
          <w:rFonts w:ascii="Times New Roman" w:eastAsia="仿宋_GB2312" w:hAnsi="Times New Roman" w:cs="Times New Roman"/>
          <w:color w:val="000000"/>
          <w:sz w:val="32"/>
          <w:szCs w:val="32"/>
        </w:rPr>
        <w:t>为</w:t>
      </w:r>
      <w:r w:rsidR="00E45F1D" w:rsidRPr="003069CC">
        <w:rPr>
          <w:rFonts w:ascii="Times New Roman" w:eastAsia="仿宋_GB2312" w:hAnsi="Times New Roman" w:cs="Times New Roman"/>
          <w:color w:val="000000"/>
          <w:sz w:val="32"/>
          <w:szCs w:val="32"/>
        </w:rPr>
        <w:t>109289</w:t>
      </w:r>
      <w:r w:rsidRPr="003069CC">
        <w:rPr>
          <w:rFonts w:ascii="Times New Roman" w:eastAsia="仿宋_GB2312" w:hAnsi="Times New Roman" w:cs="Times New Roman"/>
          <w:color w:val="000000"/>
          <w:sz w:val="32"/>
          <w:szCs w:val="32"/>
        </w:rPr>
        <w:t>元，</w:t>
      </w:r>
      <w:r w:rsidR="00B32DF1" w:rsidRPr="003069CC">
        <w:rPr>
          <w:rFonts w:ascii="Times New Roman" w:eastAsia="仿宋_GB2312" w:hAnsi="Times New Roman" w:cs="Times New Roman"/>
          <w:color w:val="000000"/>
          <w:sz w:val="32"/>
          <w:szCs w:val="32"/>
        </w:rPr>
        <w:t>市区（含赣榆区）</w:t>
      </w:r>
      <w:r w:rsidR="00887696" w:rsidRPr="003069CC">
        <w:rPr>
          <w:rFonts w:ascii="Times New Roman" w:eastAsia="仿宋_GB2312" w:hAnsi="Times New Roman" w:cs="Times New Roman"/>
          <w:color w:val="000000"/>
          <w:sz w:val="32"/>
          <w:szCs w:val="32"/>
        </w:rPr>
        <w:t>城镇非私营单位</w:t>
      </w:r>
      <w:r w:rsidR="00B32DF1" w:rsidRPr="003069CC">
        <w:rPr>
          <w:rFonts w:ascii="Times New Roman" w:eastAsia="仿宋_GB2312" w:hAnsi="Times New Roman" w:cs="Times New Roman"/>
          <w:color w:val="000000"/>
          <w:sz w:val="32"/>
          <w:szCs w:val="32"/>
        </w:rPr>
        <w:t>在岗职工年平均工资为</w:t>
      </w:r>
      <w:r w:rsidR="00E45F1D" w:rsidRPr="003069CC">
        <w:rPr>
          <w:rFonts w:ascii="Times New Roman" w:eastAsia="仿宋_GB2312" w:hAnsi="Times New Roman" w:cs="Times New Roman"/>
          <w:color w:val="000000"/>
          <w:sz w:val="32"/>
          <w:szCs w:val="32"/>
        </w:rPr>
        <w:t>121417</w:t>
      </w:r>
      <w:r w:rsidR="00B32DF1" w:rsidRPr="003069CC">
        <w:rPr>
          <w:rFonts w:ascii="Times New Roman" w:eastAsia="仿宋_GB2312" w:hAnsi="Times New Roman" w:cs="Times New Roman"/>
          <w:color w:val="000000"/>
          <w:sz w:val="32"/>
          <w:szCs w:val="32"/>
        </w:rPr>
        <w:t>元</w:t>
      </w:r>
      <w:r w:rsidRPr="003069CC">
        <w:rPr>
          <w:rFonts w:ascii="Times New Roman" w:eastAsia="仿宋_GB2312" w:hAnsi="Times New Roman" w:cs="Times New Roman"/>
          <w:color w:val="000000"/>
          <w:sz w:val="32"/>
          <w:szCs w:val="32"/>
        </w:rPr>
        <w:t>。</w:t>
      </w:r>
      <w:r w:rsidR="00833A4B" w:rsidRPr="003069CC">
        <w:rPr>
          <w:rFonts w:ascii="Times New Roman" w:eastAsia="仿宋_GB2312" w:hAnsi="Times New Roman" w:cs="Times New Roman"/>
          <w:color w:val="000000"/>
          <w:sz w:val="32"/>
          <w:szCs w:val="32"/>
        </w:rPr>
        <w:t>20</w:t>
      </w:r>
      <w:r w:rsidR="00D035AA" w:rsidRPr="003069CC">
        <w:rPr>
          <w:rFonts w:ascii="Times New Roman" w:eastAsia="仿宋_GB2312" w:hAnsi="Times New Roman" w:cs="Times New Roman"/>
          <w:color w:val="000000"/>
          <w:sz w:val="32"/>
          <w:szCs w:val="32"/>
        </w:rPr>
        <w:t>2</w:t>
      </w:r>
      <w:r w:rsidR="00E45F1D" w:rsidRPr="003069CC">
        <w:rPr>
          <w:rFonts w:ascii="Times New Roman" w:eastAsia="仿宋_GB2312" w:hAnsi="Times New Roman" w:cs="Times New Roman"/>
          <w:color w:val="000000"/>
          <w:sz w:val="32"/>
          <w:szCs w:val="32"/>
        </w:rPr>
        <w:t>2</w:t>
      </w:r>
      <w:r w:rsidR="00833A4B" w:rsidRPr="003069CC">
        <w:rPr>
          <w:rFonts w:ascii="Times New Roman" w:eastAsia="仿宋_GB2312" w:hAnsi="Times New Roman" w:cs="Times New Roman"/>
          <w:color w:val="000000"/>
          <w:sz w:val="32"/>
          <w:szCs w:val="32"/>
        </w:rPr>
        <w:t>年全市城镇私营单位就业人员年平</w:t>
      </w:r>
      <w:r w:rsidR="00833A4B" w:rsidRPr="00944FCF">
        <w:rPr>
          <w:rFonts w:ascii="Times New Roman" w:eastAsia="仿宋_GB2312" w:hAnsi="Times New Roman" w:cs="Times New Roman"/>
          <w:color w:val="000000"/>
          <w:sz w:val="32"/>
          <w:szCs w:val="32"/>
        </w:rPr>
        <w:t>均工资</w:t>
      </w:r>
      <w:r w:rsidR="00E45F1D" w:rsidRPr="00944FCF">
        <w:rPr>
          <w:rFonts w:ascii="Times New Roman" w:eastAsia="仿宋_GB2312" w:hAnsi="Times New Roman" w:cs="Times New Roman"/>
          <w:color w:val="000000"/>
          <w:sz w:val="32"/>
          <w:szCs w:val="32"/>
        </w:rPr>
        <w:t>57168</w:t>
      </w:r>
      <w:r w:rsidR="00833A4B" w:rsidRPr="00944FCF">
        <w:rPr>
          <w:rFonts w:ascii="Times New Roman" w:eastAsia="仿宋_GB2312" w:hAnsi="Times New Roman" w:cs="Times New Roman"/>
          <w:color w:val="000000"/>
          <w:sz w:val="32"/>
          <w:szCs w:val="32"/>
        </w:rPr>
        <w:t>元。</w:t>
      </w:r>
      <w:r w:rsidR="00887696" w:rsidRPr="003069CC">
        <w:rPr>
          <w:rFonts w:ascii="Times New Roman" w:eastAsia="仿宋_GB2312" w:hAnsi="Times New Roman" w:cs="Times New Roman"/>
          <w:color w:val="000000"/>
          <w:sz w:val="32"/>
          <w:szCs w:val="32"/>
        </w:rPr>
        <w:t>城镇非私营单位</w:t>
      </w:r>
      <w:r w:rsidRPr="00944FCF">
        <w:rPr>
          <w:rFonts w:ascii="Times New Roman" w:eastAsia="仿宋_GB2312" w:hAnsi="Times New Roman" w:cs="Times New Roman"/>
          <w:color w:val="000000"/>
          <w:sz w:val="32"/>
          <w:szCs w:val="32"/>
        </w:rPr>
        <w:t>分行业平均工资数据</w:t>
      </w:r>
      <w:r w:rsidR="00B91D44">
        <w:rPr>
          <w:rFonts w:ascii="Times New Roman" w:eastAsia="仿宋_GB2312" w:hAnsi="Times New Roman" w:cs="Times New Roman" w:hint="eastAsia"/>
          <w:color w:val="000000"/>
          <w:sz w:val="32"/>
          <w:szCs w:val="32"/>
        </w:rPr>
        <w:t>详见下</w:t>
      </w:r>
      <w:r w:rsidRPr="003069CC">
        <w:rPr>
          <w:rFonts w:ascii="Times New Roman" w:eastAsia="仿宋_GB2312" w:hAnsi="Times New Roman" w:cs="Times New Roman"/>
          <w:color w:val="000000"/>
          <w:sz w:val="32"/>
          <w:szCs w:val="32"/>
        </w:rPr>
        <w:t>表</w:t>
      </w:r>
      <w:r w:rsidR="00374338">
        <w:rPr>
          <w:rFonts w:ascii="Times New Roman" w:eastAsia="仿宋_GB2312" w:hAnsi="Times New Roman" w:cs="Times New Roman" w:hint="eastAsia"/>
          <w:color w:val="000000"/>
          <w:sz w:val="32"/>
          <w:szCs w:val="32"/>
        </w:rPr>
        <w:t>。</w:t>
      </w:r>
    </w:p>
    <w:p w:rsidR="00944FCF" w:rsidRDefault="00F12BFA" w:rsidP="00A00FD2">
      <w:pPr>
        <w:adjustRightInd w:val="0"/>
        <w:snapToGrid w:val="0"/>
        <w:spacing w:line="570" w:lineRule="exact"/>
        <w:ind w:leftChars="-270" w:left="-567" w:firstLineChars="151" w:firstLine="423"/>
        <w:jc w:val="center"/>
        <w:rPr>
          <w:rFonts w:ascii="Times New Roman" w:eastAsia="方正小标宋简体" w:hAnsi="Times New Roman" w:cs="Times New Roman"/>
          <w:color w:val="000000"/>
          <w:sz w:val="28"/>
          <w:szCs w:val="40"/>
        </w:rPr>
      </w:pPr>
      <w:r w:rsidRPr="003069CC">
        <w:rPr>
          <w:rFonts w:ascii="Times New Roman" w:eastAsia="方正小标宋简体" w:hAnsi="Times New Roman" w:cs="Times New Roman" w:hint="eastAsia"/>
          <w:color w:val="000000"/>
          <w:sz w:val="28"/>
          <w:szCs w:val="40"/>
        </w:rPr>
        <w:t xml:space="preserve">　</w:t>
      </w:r>
      <w:r w:rsidRPr="003069CC">
        <w:rPr>
          <w:rFonts w:ascii="Times New Roman" w:eastAsia="方正小标宋简体" w:hAnsi="Times New Roman" w:cs="Times New Roman" w:hint="eastAsia"/>
          <w:color w:val="000000"/>
          <w:sz w:val="28"/>
          <w:szCs w:val="40"/>
        </w:rPr>
        <w:t>20</w:t>
      </w:r>
      <w:r w:rsidR="00D035AA" w:rsidRPr="003069CC">
        <w:rPr>
          <w:rFonts w:ascii="Times New Roman" w:eastAsia="方正小标宋简体" w:hAnsi="Times New Roman" w:cs="Times New Roman" w:hint="eastAsia"/>
          <w:color w:val="000000"/>
          <w:sz w:val="28"/>
          <w:szCs w:val="40"/>
        </w:rPr>
        <w:t>2</w:t>
      </w:r>
      <w:r w:rsidR="00E45F1D" w:rsidRPr="003069CC">
        <w:rPr>
          <w:rFonts w:ascii="Times New Roman" w:eastAsia="方正小标宋简体" w:hAnsi="Times New Roman" w:cs="Times New Roman" w:hint="eastAsia"/>
          <w:color w:val="000000"/>
          <w:sz w:val="28"/>
          <w:szCs w:val="40"/>
        </w:rPr>
        <w:t>2</w:t>
      </w:r>
      <w:r w:rsidRPr="003069CC">
        <w:rPr>
          <w:rFonts w:ascii="Times New Roman" w:eastAsia="方正小标宋简体" w:hAnsi="Times New Roman" w:cs="Times New Roman" w:hint="eastAsia"/>
          <w:color w:val="000000"/>
          <w:sz w:val="28"/>
          <w:szCs w:val="40"/>
        </w:rPr>
        <w:t>年全市城镇非私营单位分行业就业人员年平均工资</w:t>
      </w:r>
    </w:p>
    <w:p w:rsidR="00F12BFA" w:rsidRPr="00944FCF" w:rsidRDefault="00F12BFA" w:rsidP="00944FCF">
      <w:pPr>
        <w:ind w:firstLineChars="200" w:firstLine="420"/>
        <w:jc w:val="right"/>
        <w:rPr>
          <w:rFonts w:ascii="Times New Roman" w:eastAsia="宋体" w:hAnsi="宋体" w:cs="Times New Roman"/>
          <w:color w:val="000000"/>
          <w:szCs w:val="21"/>
        </w:rPr>
      </w:pPr>
      <w:r w:rsidRPr="00944FCF">
        <w:rPr>
          <w:rFonts w:ascii="Times New Roman" w:eastAsia="宋体" w:hAnsi="宋体" w:cs="Times New Roman" w:hint="eastAsia"/>
          <w:color w:val="000000"/>
          <w:szCs w:val="21"/>
        </w:rPr>
        <w:t>单位：元</w:t>
      </w:r>
    </w:p>
    <w:tbl>
      <w:tblPr>
        <w:tblW w:w="8364" w:type="dxa"/>
        <w:tblInd w:w="-34" w:type="dxa"/>
        <w:tblLook w:val="04A0"/>
      </w:tblPr>
      <w:tblGrid>
        <w:gridCol w:w="6663"/>
        <w:gridCol w:w="1701"/>
      </w:tblGrid>
      <w:tr w:rsidR="00BC7D67" w:rsidRPr="00D55433" w:rsidTr="00784200">
        <w:trPr>
          <w:trHeight w:val="337"/>
        </w:trPr>
        <w:tc>
          <w:tcPr>
            <w:tcW w:w="6663" w:type="dxa"/>
            <w:tcBorders>
              <w:top w:val="single" w:sz="8" w:space="0" w:color="auto"/>
              <w:left w:val="single" w:sz="4" w:space="0" w:color="FFFFFF" w:themeColor="background1"/>
              <w:bottom w:val="nil"/>
              <w:right w:val="single" w:sz="8" w:space="0" w:color="auto"/>
            </w:tcBorders>
            <w:shd w:val="clear" w:color="auto" w:fill="auto"/>
            <w:noWrap/>
            <w:vAlign w:val="center"/>
            <w:hideMark/>
          </w:tcPr>
          <w:p w:rsidR="00BC7D67" w:rsidRPr="00944FCF" w:rsidRDefault="00BC7D67" w:rsidP="00944FCF">
            <w:pPr>
              <w:widowControl/>
              <w:adjustRightInd w:val="0"/>
              <w:snapToGrid w:val="0"/>
              <w:ind w:leftChars="134" w:left="308" w:hangingChars="13" w:hanging="27"/>
              <w:jc w:val="center"/>
              <w:rPr>
                <w:rFonts w:ascii="黑体" w:eastAsia="黑体" w:hAnsi="黑体" w:cs="宋体"/>
                <w:b/>
                <w:color w:val="404040"/>
                <w:kern w:val="0"/>
                <w:szCs w:val="21"/>
              </w:rPr>
            </w:pPr>
            <w:r w:rsidRPr="00944FCF">
              <w:rPr>
                <w:rFonts w:ascii="黑体" w:eastAsia="黑体" w:hAnsi="黑体" w:cs="宋体" w:hint="eastAsia"/>
                <w:b/>
                <w:color w:val="404040"/>
                <w:kern w:val="0"/>
                <w:szCs w:val="21"/>
              </w:rPr>
              <w:t>行</w:t>
            </w:r>
            <w:r w:rsidR="00944FCF">
              <w:rPr>
                <w:rFonts w:ascii="黑体" w:eastAsia="黑体" w:hAnsi="黑体" w:cs="宋体" w:hint="eastAsia"/>
                <w:b/>
                <w:color w:val="404040"/>
                <w:kern w:val="0"/>
                <w:szCs w:val="21"/>
              </w:rPr>
              <w:t xml:space="preserve">  </w:t>
            </w:r>
            <w:r w:rsidRPr="00944FCF">
              <w:rPr>
                <w:rFonts w:ascii="黑体" w:eastAsia="黑体" w:hAnsi="黑体" w:cs="宋体" w:hint="eastAsia"/>
                <w:b/>
                <w:color w:val="404040"/>
                <w:kern w:val="0"/>
                <w:szCs w:val="21"/>
              </w:rPr>
              <w:t>业</w:t>
            </w:r>
          </w:p>
        </w:tc>
        <w:tc>
          <w:tcPr>
            <w:tcW w:w="1701" w:type="dxa"/>
            <w:tcBorders>
              <w:top w:val="single" w:sz="8" w:space="0" w:color="auto"/>
              <w:left w:val="nil"/>
              <w:bottom w:val="single" w:sz="4" w:space="0" w:color="auto"/>
            </w:tcBorders>
            <w:shd w:val="clear" w:color="auto" w:fill="auto"/>
            <w:vAlign w:val="center"/>
            <w:hideMark/>
          </w:tcPr>
          <w:p w:rsidR="00BC7D67" w:rsidRPr="00944FCF" w:rsidRDefault="00BC7D67" w:rsidP="003069CC">
            <w:pPr>
              <w:widowControl/>
              <w:adjustRightInd w:val="0"/>
              <w:snapToGrid w:val="0"/>
              <w:jc w:val="center"/>
              <w:rPr>
                <w:rFonts w:ascii="黑体" w:eastAsia="黑体" w:hAnsi="黑体" w:cs="宋体"/>
                <w:b/>
                <w:color w:val="404040"/>
                <w:kern w:val="0"/>
                <w:szCs w:val="21"/>
              </w:rPr>
            </w:pPr>
            <w:r w:rsidRPr="00944FCF">
              <w:rPr>
                <w:rFonts w:ascii="黑体" w:eastAsia="黑体" w:hAnsi="黑体" w:cs="宋体" w:hint="eastAsia"/>
                <w:b/>
                <w:color w:val="404040"/>
                <w:kern w:val="0"/>
                <w:szCs w:val="21"/>
              </w:rPr>
              <w:t>平均工资</w:t>
            </w:r>
          </w:p>
        </w:tc>
      </w:tr>
      <w:tr w:rsidR="00BC7D67" w:rsidRPr="00D55433" w:rsidTr="00944FCF">
        <w:trPr>
          <w:trHeight w:val="360"/>
        </w:trPr>
        <w:tc>
          <w:tcPr>
            <w:tcW w:w="6663" w:type="dxa"/>
            <w:tcBorders>
              <w:top w:val="single" w:sz="4" w:space="0" w:color="auto"/>
              <w:left w:val="single" w:sz="4" w:space="0" w:color="FFFFFF" w:themeColor="background1"/>
              <w:bottom w:val="single" w:sz="4" w:space="0" w:color="auto"/>
              <w:right w:val="single" w:sz="4" w:space="0" w:color="auto"/>
            </w:tcBorders>
            <w:shd w:val="clear" w:color="auto" w:fill="auto"/>
            <w:noWrap/>
            <w:vAlign w:val="center"/>
            <w:hideMark/>
          </w:tcPr>
          <w:p w:rsidR="00BC7D67" w:rsidRPr="00944FCF" w:rsidRDefault="00BC7D67" w:rsidP="00944FCF">
            <w:pPr>
              <w:widowControl/>
              <w:adjustRightInd w:val="0"/>
              <w:snapToGrid w:val="0"/>
              <w:ind w:leftChars="-381" w:left="-800" w:firstLineChars="334" w:firstLine="701"/>
              <w:rPr>
                <w:rFonts w:ascii="宋体" w:eastAsia="宋体" w:hAnsi="宋体" w:cs="宋体"/>
                <w:color w:val="404040"/>
                <w:kern w:val="0"/>
                <w:szCs w:val="21"/>
              </w:rPr>
            </w:pPr>
            <w:r w:rsidRPr="00944FCF">
              <w:rPr>
                <w:rFonts w:ascii="宋体" w:eastAsia="宋体" w:hAnsi="宋体" w:cs="宋体" w:hint="eastAsia"/>
                <w:color w:val="404040"/>
                <w:kern w:val="0"/>
                <w:szCs w:val="21"/>
              </w:rPr>
              <w:t>全市总计</w:t>
            </w:r>
          </w:p>
        </w:tc>
        <w:tc>
          <w:tcPr>
            <w:tcW w:w="1701" w:type="dxa"/>
            <w:tcBorders>
              <w:top w:val="single" w:sz="4" w:space="0" w:color="auto"/>
              <w:left w:val="nil"/>
              <w:bottom w:val="single" w:sz="4" w:space="0" w:color="auto"/>
            </w:tcBorders>
            <w:shd w:val="clear" w:color="auto" w:fill="auto"/>
            <w:noWrap/>
            <w:vAlign w:val="center"/>
            <w:hideMark/>
          </w:tcPr>
          <w:p w:rsidR="00BC7D67" w:rsidRPr="00944FCF" w:rsidRDefault="00E45F1D" w:rsidP="00E45F1D">
            <w:pPr>
              <w:jc w:val="center"/>
              <w:rPr>
                <w:rFonts w:ascii="Times New Roman" w:eastAsia="仿宋_GB2312" w:hAnsi="Times New Roman" w:cs="Times New Roman"/>
                <w:color w:val="000000"/>
                <w:szCs w:val="21"/>
              </w:rPr>
            </w:pPr>
            <w:r w:rsidRPr="00944FCF">
              <w:rPr>
                <w:rFonts w:ascii="Times New Roman" w:eastAsia="仿宋_GB2312" w:hAnsi="Times New Roman" w:cs="Times New Roman"/>
                <w:color w:val="000000"/>
                <w:szCs w:val="21"/>
              </w:rPr>
              <w:t>104906</w:t>
            </w:r>
          </w:p>
        </w:tc>
      </w:tr>
      <w:tr w:rsidR="00BC7D67" w:rsidRPr="00D55433" w:rsidTr="00944FCF">
        <w:trPr>
          <w:trHeight w:val="360"/>
        </w:trPr>
        <w:tc>
          <w:tcPr>
            <w:tcW w:w="6663" w:type="dxa"/>
            <w:tcBorders>
              <w:top w:val="nil"/>
              <w:left w:val="single" w:sz="4" w:space="0" w:color="FFFFFF" w:themeColor="background1"/>
              <w:bottom w:val="single" w:sz="4" w:space="0" w:color="auto"/>
              <w:right w:val="single" w:sz="4" w:space="0" w:color="auto"/>
            </w:tcBorders>
            <w:shd w:val="clear" w:color="auto" w:fill="auto"/>
            <w:noWrap/>
            <w:vAlign w:val="center"/>
            <w:hideMark/>
          </w:tcPr>
          <w:p w:rsidR="00BC7D67" w:rsidRPr="00944FCF" w:rsidRDefault="00BC7D67" w:rsidP="00944FCF">
            <w:pPr>
              <w:widowControl/>
              <w:adjustRightInd w:val="0"/>
              <w:snapToGrid w:val="0"/>
              <w:ind w:firstLineChars="100" w:firstLine="210"/>
              <w:rPr>
                <w:rFonts w:ascii="宋体" w:eastAsia="宋体" w:hAnsi="宋体" w:cs="宋体"/>
                <w:color w:val="404040"/>
                <w:kern w:val="0"/>
                <w:szCs w:val="21"/>
              </w:rPr>
            </w:pPr>
            <w:r w:rsidRPr="00944FCF">
              <w:rPr>
                <w:rFonts w:ascii="宋体" w:eastAsia="宋体" w:hAnsi="宋体" w:cs="宋体" w:hint="eastAsia"/>
                <w:color w:val="404040"/>
                <w:kern w:val="0"/>
                <w:szCs w:val="21"/>
              </w:rPr>
              <w:t>（一）农、林、牧、渔业</w:t>
            </w:r>
          </w:p>
        </w:tc>
        <w:tc>
          <w:tcPr>
            <w:tcW w:w="1701" w:type="dxa"/>
            <w:tcBorders>
              <w:top w:val="single" w:sz="4" w:space="0" w:color="auto"/>
              <w:left w:val="nil"/>
              <w:bottom w:val="single" w:sz="4" w:space="0" w:color="auto"/>
            </w:tcBorders>
            <w:shd w:val="clear" w:color="auto" w:fill="auto"/>
            <w:noWrap/>
            <w:vAlign w:val="center"/>
            <w:hideMark/>
          </w:tcPr>
          <w:p w:rsidR="00BC7D67" w:rsidRPr="00944FCF" w:rsidRDefault="00F7145E" w:rsidP="007E71EB">
            <w:pPr>
              <w:jc w:val="center"/>
              <w:rPr>
                <w:rFonts w:ascii="Times New Roman" w:eastAsia="宋体" w:hAnsi="Times New Roman" w:cs="Times New Roman"/>
                <w:color w:val="FF0000"/>
                <w:szCs w:val="21"/>
              </w:rPr>
            </w:pPr>
            <w:r w:rsidRPr="00944FCF">
              <w:rPr>
                <w:rFonts w:ascii="Times New Roman" w:eastAsia="仿宋_GB2312" w:hAnsi="Times New Roman" w:cs="Times New Roman"/>
                <w:color w:val="000000"/>
                <w:szCs w:val="21"/>
              </w:rPr>
              <w:t>70206</w:t>
            </w:r>
            <w:r w:rsidR="007E71EB" w:rsidRPr="00944FCF">
              <w:rPr>
                <w:rFonts w:ascii="Times New Roman" w:eastAsia="仿宋_GB2312" w:hAnsi="Times New Roman" w:cs="Times New Roman"/>
                <w:color w:val="000000"/>
                <w:szCs w:val="21"/>
              </w:rPr>
              <w:t xml:space="preserve"> </w:t>
            </w:r>
          </w:p>
        </w:tc>
      </w:tr>
      <w:tr w:rsidR="00F7145E" w:rsidRPr="00D55433" w:rsidTr="00944FCF">
        <w:trPr>
          <w:trHeight w:val="360"/>
        </w:trPr>
        <w:tc>
          <w:tcPr>
            <w:tcW w:w="6663" w:type="dxa"/>
            <w:tcBorders>
              <w:top w:val="nil"/>
              <w:left w:val="single" w:sz="4" w:space="0" w:color="FFFFFF" w:themeColor="background1"/>
              <w:bottom w:val="single" w:sz="4" w:space="0" w:color="auto"/>
              <w:right w:val="single" w:sz="4" w:space="0" w:color="auto"/>
            </w:tcBorders>
            <w:shd w:val="clear" w:color="auto" w:fill="auto"/>
            <w:noWrap/>
            <w:vAlign w:val="center"/>
            <w:hideMark/>
          </w:tcPr>
          <w:p w:rsidR="00F7145E" w:rsidRPr="00944FCF" w:rsidRDefault="00F7145E" w:rsidP="00944FCF">
            <w:pPr>
              <w:widowControl/>
              <w:adjustRightInd w:val="0"/>
              <w:snapToGrid w:val="0"/>
              <w:ind w:firstLineChars="100" w:firstLine="210"/>
              <w:rPr>
                <w:rFonts w:ascii="宋体" w:eastAsia="宋体" w:hAnsi="宋体" w:cs="宋体"/>
                <w:color w:val="404040"/>
                <w:kern w:val="0"/>
                <w:szCs w:val="21"/>
              </w:rPr>
            </w:pPr>
            <w:r w:rsidRPr="00944FCF">
              <w:rPr>
                <w:rFonts w:ascii="宋体" w:eastAsia="宋体" w:hAnsi="宋体" w:cs="宋体" w:hint="eastAsia"/>
                <w:color w:val="404040"/>
                <w:kern w:val="0"/>
                <w:szCs w:val="21"/>
              </w:rPr>
              <w:t>（二）采矿业</w:t>
            </w:r>
          </w:p>
        </w:tc>
        <w:tc>
          <w:tcPr>
            <w:tcW w:w="1701" w:type="dxa"/>
            <w:tcBorders>
              <w:top w:val="single" w:sz="4" w:space="0" w:color="auto"/>
              <w:left w:val="nil"/>
              <w:bottom w:val="single" w:sz="4" w:space="0" w:color="auto"/>
            </w:tcBorders>
            <w:shd w:val="clear" w:color="auto" w:fill="auto"/>
            <w:noWrap/>
            <w:vAlign w:val="center"/>
            <w:hideMark/>
          </w:tcPr>
          <w:p w:rsidR="00F7145E" w:rsidRPr="00944FCF" w:rsidRDefault="00F7145E" w:rsidP="00F7145E">
            <w:pPr>
              <w:jc w:val="center"/>
              <w:rPr>
                <w:rFonts w:ascii="Times New Roman" w:eastAsia="仿宋_GB2312" w:hAnsi="Times New Roman" w:cs="Times New Roman"/>
                <w:color w:val="000000"/>
                <w:szCs w:val="21"/>
              </w:rPr>
            </w:pPr>
            <w:r w:rsidRPr="00944FCF">
              <w:rPr>
                <w:rFonts w:ascii="Times New Roman" w:eastAsia="仿宋_GB2312" w:hAnsi="Times New Roman" w:cs="Times New Roman"/>
                <w:color w:val="000000"/>
                <w:szCs w:val="21"/>
              </w:rPr>
              <w:t xml:space="preserve">89630 </w:t>
            </w:r>
          </w:p>
        </w:tc>
      </w:tr>
      <w:tr w:rsidR="00F7145E" w:rsidRPr="00D55433" w:rsidTr="00944FCF">
        <w:trPr>
          <w:trHeight w:val="360"/>
        </w:trPr>
        <w:tc>
          <w:tcPr>
            <w:tcW w:w="6663" w:type="dxa"/>
            <w:tcBorders>
              <w:top w:val="nil"/>
              <w:left w:val="single" w:sz="4" w:space="0" w:color="FFFFFF" w:themeColor="background1"/>
              <w:bottom w:val="single" w:sz="4" w:space="0" w:color="auto"/>
              <w:right w:val="single" w:sz="4" w:space="0" w:color="auto"/>
            </w:tcBorders>
            <w:shd w:val="clear" w:color="auto" w:fill="auto"/>
            <w:noWrap/>
            <w:vAlign w:val="center"/>
            <w:hideMark/>
          </w:tcPr>
          <w:p w:rsidR="00F7145E" w:rsidRPr="00944FCF" w:rsidRDefault="00F7145E" w:rsidP="00944FCF">
            <w:pPr>
              <w:widowControl/>
              <w:adjustRightInd w:val="0"/>
              <w:snapToGrid w:val="0"/>
              <w:ind w:firstLineChars="100" w:firstLine="210"/>
              <w:rPr>
                <w:rFonts w:ascii="宋体" w:eastAsia="宋体" w:hAnsi="宋体" w:cs="宋体"/>
                <w:color w:val="404040"/>
                <w:kern w:val="0"/>
                <w:szCs w:val="21"/>
              </w:rPr>
            </w:pPr>
            <w:r w:rsidRPr="00944FCF">
              <w:rPr>
                <w:rFonts w:ascii="宋体" w:eastAsia="宋体" w:hAnsi="宋体" w:cs="宋体" w:hint="eastAsia"/>
                <w:color w:val="404040"/>
                <w:kern w:val="0"/>
                <w:szCs w:val="21"/>
              </w:rPr>
              <w:t>（三）制造业</w:t>
            </w:r>
          </w:p>
        </w:tc>
        <w:tc>
          <w:tcPr>
            <w:tcW w:w="1701" w:type="dxa"/>
            <w:tcBorders>
              <w:top w:val="single" w:sz="4" w:space="0" w:color="auto"/>
              <w:left w:val="nil"/>
              <w:bottom w:val="single" w:sz="4" w:space="0" w:color="auto"/>
            </w:tcBorders>
            <w:shd w:val="clear" w:color="auto" w:fill="auto"/>
            <w:noWrap/>
            <w:vAlign w:val="center"/>
            <w:hideMark/>
          </w:tcPr>
          <w:p w:rsidR="00F7145E" w:rsidRPr="00944FCF" w:rsidRDefault="00F7145E" w:rsidP="00F7145E">
            <w:pPr>
              <w:jc w:val="center"/>
              <w:rPr>
                <w:rFonts w:ascii="Times New Roman" w:eastAsia="仿宋_GB2312" w:hAnsi="Times New Roman" w:cs="Times New Roman"/>
                <w:color w:val="000000"/>
                <w:szCs w:val="21"/>
              </w:rPr>
            </w:pPr>
            <w:r w:rsidRPr="00944FCF">
              <w:rPr>
                <w:rFonts w:ascii="Times New Roman" w:eastAsia="仿宋_GB2312" w:hAnsi="Times New Roman" w:cs="Times New Roman"/>
                <w:color w:val="000000"/>
                <w:szCs w:val="21"/>
              </w:rPr>
              <w:t xml:space="preserve">101585 </w:t>
            </w:r>
          </w:p>
        </w:tc>
      </w:tr>
      <w:tr w:rsidR="00F7145E" w:rsidRPr="00D55433" w:rsidTr="00944FCF">
        <w:trPr>
          <w:trHeight w:val="360"/>
        </w:trPr>
        <w:tc>
          <w:tcPr>
            <w:tcW w:w="6663" w:type="dxa"/>
            <w:tcBorders>
              <w:top w:val="nil"/>
              <w:left w:val="single" w:sz="4" w:space="0" w:color="FFFFFF" w:themeColor="background1"/>
              <w:bottom w:val="single" w:sz="4" w:space="0" w:color="auto"/>
              <w:right w:val="single" w:sz="4" w:space="0" w:color="auto"/>
            </w:tcBorders>
            <w:shd w:val="clear" w:color="auto" w:fill="auto"/>
            <w:noWrap/>
            <w:vAlign w:val="center"/>
            <w:hideMark/>
          </w:tcPr>
          <w:p w:rsidR="00F7145E" w:rsidRPr="00944FCF" w:rsidRDefault="00F7145E" w:rsidP="00944FCF">
            <w:pPr>
              <w:widowControl/>
              <w:adjustRightInd w:val="0"/>
              <w:snapToGrid w:val="0"/>
              <w:ind w:firstLineChars="100" w:firstLine="210"/>
              <w:rPr>
                <w:rFonts w:ascii="宋体" w:eastAsia="宋体" w:hAnsi="宋体" w:cs="宋体"/>
                <w:color w:val="404040"/>
                <w:kern w:val="0"/>
                <w:szCs w:val="21"/>
              </w:rPr>
            </w:pPr>
            <w:r w:rsidRPr="00944FCF">
              <w:rPr>
                <w:rFonts w:ascii="宋体" w:eastAsia="宋体" w:hAnsi="宋体" w:cs="宋体" w:hint="eastAsia"/>
                <w:color w:val="404040"/>
                <w:kern w:val="0"/>
                <w:szCs w:val="21"/>
              </w:rPr>
              <w:t>（四）电力、热力、燃气及水生产和供应业</w:t>
            </w:r>
          </w:p>
        </w:tc>
        <w:tc>
          <w:tcPr>
            <w:tcW w:w="1701" w:type="dxa"/>
            <w:tcBorders>
              <w:top w:val="single" w:sz="4" w:space="0" w:color="auto"/>
              <w:left w:val="nil"/>
              <w:bottom w:val="single" w:sz="4" w:space="0" w:color="auto"/>
            </w:tcBorders>
            <w:shd w:val="clear" w:color="auto" w:fill="auto"/>
            <w:noWrap/>
            <w:vAlign w:val="center"/>
            <w:hideMark/>
          </w:tcPr>
          <w:p w:rsidR="00F7145E" w:rsidRPr="00944FCF" w:rsidRDefault="00F7145E" w:rsidP="00F7145E">
            <w:pPr>
              <w:jc w:val="center"/>
              <w:rPr>
                <w:rFonts w:ascii="Times New Roman" w:eastAsia="仿宋_GB2312" w:hAnsi="Times New Roman" w:cs="Times New Roman"/>
                <w:color w:val="000000"/>
                <w:szCs w:val="21"/>
              </w:rPr>
            </w:pPr>
            <w:r w:rsidRPr="00944FCF">
              <w:rPr>
                <w:rFonts w:ascii="Times New Roman" w:eastAsia="仿宋_GB2312" w:hAnsi="Times New Roman" w:cs="Times New Roman"/>
                <w:color w:val="000000"/>
                <w:szCs w:val="21"/>
              </w:rPr>
              <w:t xml:space="preserve">186446 </w:t>
            </w:r>
          </w:p>
        </w:tc>
      </w:tr>
      <w:tr w:rsidR="00F7145E" w:rsidRPr="00D55433" w:rsidTr="00944FCF">
        <w:trPr>
          <w:trHeight w:val="360"/>
        </w:trPr>
        <w:tc>
          <w:tcPr>
            <w:tcW w:w="6663" w:type="dxa"/>
            <w:tcBorders>
              <w:top w:val="nil"/>
              <w:left w:val="single" w:sz="4" w:space="0" w:color="FFFFFF" w:themeColor="background1"/>
              <w:bottom w:val="single" w:sz="4" w:space="0" w:color="auto"/>
              <w:right w:val="single" w:sz="4" w:space="0" w:color="auto"/>
            </w:tcBorders>
            <w:shd w:val="clear" w:color="auto" w:fill="auto"/>
            <w:noWrap/>
            <w:vAlign w:val="center"/>
            <w:hideMark/>
          </w:tcPr>
          <w:p w:rsidR="00F7145E" w:rsidRPr="00944FCF" w:rsidRDefault="00F7145E" w:rsidP="00944FCF">
            <w:pPr>
              <w:widowControl/>
              <w:adjustRightInd w:val="0"/>
              <w:snapToGrid w:val="0"/>
              <w:ind w:firstLineChars="100" w:firstLine="210"/>
              <w:rPr>
                <w:rFonts w:ascii="宋体" w:eastAsia="宋体" w:hAnsi="宋体" w:cs="宋体"/>
                <w:color w:val="404040"/>
                <w:kern w:val="0"/>
                <w:szCs w:val="21"/>
              </w:rPr>
            </w:pPr>
            <w:r w:rsidRPr="00944FCF">
              <w:rPr>
                <w:rFonts w:ascii="宋体" w:eastAsia="宋体" w:hAnsi="宋体" w:cs="宋体" w:hint="eastAsia"/>
                <w:color w:val="404040"/>
                <w:kern w:val="0"/>
                <w:szCs w:val="21"/>
              </w:rPr>
              <w:t>（五）建筑业</w:t>
            </w:r>
          </w:p>
        </w:tc>
        <w:tc>
          <w:tcPr>
            <w:tcW w:w="1701" w:type="dxa"/>
            <w:tcBorders>
              <w:top w:val="single" w:sz="4" w:space="0" w:color="auto"/>
              <w:left w:val="nil"/>
              <w:bottom w:val="single" w:sz="4" w:space="0" w:color="auto"/>
            </w:tcBorders>
            <w:shd w:val="clear" w:color="auto" w:fill="auto"/>
            <w:noWrap/>
            <w:vAlign w:val="center"/>
            <w:hideMark/>
          </w:tcPr>
          <w:p w:rsidR="00F7145E" w:rsidRPr="00944FCF" w:rsidRDefault="00F7145E" w:rsidP="00F7145E">
            <w:pPr>
              <w:jc w:val="center"/>
              <w:rPr>
                <w:rFonts w:ascii="Times New Roman" w:eastAsia="仿宋_GB2312" w:hAnsi="Times New Roman" w:cs="Times New Roman"/>
                <w:color w:val="000000"/>
                <w:szCs w:val="21"/>
              </w:rPr>
            </w:pPr>
            <w:r w:rsidRPr="00944FCF">
              <w:rPr>
                <w:rFonts w:ascii="Times New Roman" w:eastAsia="仿宋_GB2312" w:hAnsi="Times New Roman" w:cs="Times New Roman"/>
                <w:color w:val="000000"/>
                <w:szCs w:val="21"/>
              </w:rPr>
              <w:t xml:space="preserve">62369 </w:t>
            </w:r>
          </w:p>
        </w:tc>
      </w:tr>
      <w:tr w:rsidR="00F7145E" w:rsidRPr="00D55433" w:rsidTr="00944FCF">
        <w:trPr>
          <w:trHeight w:val="360"/>
        </w:trPr>
        <w:tc>
          <w:tcPr>
            <w:tcW w:w="6663" w:type="dxa"/>
            <w:tcBorders>
              <w:top w:val="single" w:sz="4" w:space="0" w:color="auto"/>
              <w:left w:val="single" w:sz="4" w:space="0" w:color="FFFFFF" w:themeColor="background1"/>
              <w:bottom w:val="single" w:sz="4" w:space="0" w:color="auto"/>
              <w:right w:val="single" w:sz="4" w:space="0" w:color="auto"/>
            </w:tcBorders>
            <w:shd w:val="clear" w:color="auto" w:fill="auto"/>
            <w:noWrap/>
            <w:vAlign w:val="center"/>
            <w:hideMark/>
          </w:tcPr>
          <w:p w:rsidR="00F7145E" w:rsidRPr="00944FCF" w:rsidRDefault="00F7145E" w:rsidP="00944FCF">
            <w:pPr>
              <w:widowControl/>
              <w:adjustRightInd w:val="0"/>
              <w:snapToGrid w:val="0"/>
              <w:ind w:firstLineChars="100" w:firstLine="210"/>
              <w:rPr>
                <w:rFonts w:ascii="宋体" w:eastAsia="宋体" w:hAnsi="宋体" w:cs="宋体"/>
                <w:color w:val="404040"/>
                <w:kern w:val="0"/>
                <w:szCs w:val="21"/>
              </w:rPr>
            </w:pPr>
            <w:r w:rsidRPr="00944FCF">
              <w:rPr>
                <w:rFonts w:ascii="宋体" w:eastAsia="宋体" w:hAnsi="宋体" w:cs="宋体" w:hint="eastAsia"/>
                <w:color w:val="404040"/>
                <w:kern w:val="0"/>
                <w:szCs w:val="21"/>
              </w:rPr>
              <w:t>（六）批发和零售业</w:t>
            </w:r>
          </w:p>
        </w:tc>
        <w:tc>
          <w:tcPr>
            <w:tcW w:w="1701" w:type="dxa"/>
            <w:tcBorders>
              <w:top w:val="single" w:sz="4" w:space="0" w:color="auto"/>
              <w:left w:val="nil"/>
              <w:bottom w:val="single" w:sz="4" w:space="0" w:color="auto"/>
            </w:tcBorders>
            <w:shd w:val="clear" w:color="auto" w:fill="auto"/>
            <w:noWrap/>
            <w:vAlign w:val="center"/>
            <w:hideMark/>
          </w:tcPr>
          <w:p w:rsidR="00F7145E" w:rsidRPr="00944FCF" w:rsidRDefault="00F7145E" w:rsidP="00F7145E">
            <w:pPr>
              <w:jc w:val="center"/>
              <w:rPr>
                <w:rFonts w:ascii="Times New Roman" w:eastAsia="仿宋_GB2312" w:hAnsi="Times New Roman" w:cs="Times New Roman"/>
                <w:color w:val="000000"/>
                <w:szCs w:val="21"/>
              </w:rPr>
            </w:pPr>
            <w:r w:rsidRPr="00944FCF">
              <w:rPr>
                <w:rFonts w:ascii="Times New Roman" w:eastAsia="仿宋_GB2312" w:hAnsi="Times New Roman" w:cs="Times New Roman"/>
                <w:color w:val="000000"/>
                <w:szCs w:val="21"/>
              </w:rPr>
              <w:t xml:space="preserve">100533 </w:t>
            </w:r>
          </w:p>
        </w:tc>
      </w:tr>
      <w:tr w:rsidR="00F7145E" w:rsidRPr="00D55433" w:rsidTr="00944FCF">
        <w:trPr>
          <w:trHeight w:val="360"/>
        </w:trPr>
        <w:tc>
          <w:tcPr>
            <w:tcW w:w="6663" w:type="dxa"/>
            <w:tcBorders>
              <w:top w:val="nil"/>
              <w:left w:val="single" w:sz="4" w:space="0" w:color="FFFFFF" w:themeColor="background1"/>
              <w:bottom w:val="single" w:sz="4" w:space="0" w:color="auto"/>
              <w:right w:val="single" w:sz="4" w:space="0" w:color="auto"/>
            </w:tcBorders>
            <w:shd w:val="clear" w:color="auto" w:fill="auto"/>
            <w:noWrap/>
            <w:vAlign w:val="center"/>
            <w:hideMark/>
          </w:tcPr>
          <w:p w:rsidR="00F7145E" w:rsidRPr="00944FCF" w:rsidRDefault="00F7145E" w:rsidP="00944FCF">
            <w:pPr>
              <w:widowControl/>
              <w:adjustRightInd w:val="0"/>
              <w:snapToGrid w:val="0"/>
              <w:ind w:firstLineChars="100" w:firstLine="210"/>
              <w:rPr>
                <w:rFonts w:ascii="宋体" w:eastAsia="宋体" w:hAnsi="宋体" w:cs="宋体"/>
                <w:color w:val="404040"/>
                <w:kern w:val="0"/>
                <w:szCs w:val="21"/>
              </w:rPr>
            </w:pPr>
            <w:r w:rsidRPr="00944FCF">
              <w:rPr>
                <w:rFonts w:ascii="宋体" w:eastAsia="宋体" w:hAnsi="宋体" w:cs="宋体" w:hint="eastAsia"/>
                <w:color w:val="404040"/>
                <w:kern w:val="0"/>
                <w:szCs w:val="21"/>
              </w:rPr>
              <w:t>（七）交通运输、仓储和邮政业</w:t>
            </w:r>
          </w:p>
        </w:tc>
        <w:tc>
          <w:tcPr>
            <w:tcW w:w="1701" w:type="dxa"/>
            <w:tcBorders>
              <w:top w:val="single" w:sz="4" w:space="0" w:color="auto"/>
              <w:left w:val="nil"/>
              <w:bottom w:val="single" w:sz="4" w:space="0" w:color="auto"/>
            </w:tcBorders>
            <w:shd w:val="clear" w:color="auto" w:fill="auto"/>
            <w:noWrap/>
            <w:vAlign w:val="center"/>
            <w:hideMark/>
          </w:tcPr>
          <w:p w:rsidR="00F7145E" w:rsidRPr="00944FCF" w:rsidRDefault="00F7145E" w:rsidP="00F7145E">
            <w:pPr>
              <w:jc w:val="center"/>
              <w:rPr>
                <w:rFonts w:ascii="Times New Roman" w:eastAsia="仿宋_GB2312" w:hAnsi="Times New Roman" w:cs="Times New Roman"/>
                <w:color w:val="000000"/>
                <w:szCs w:val="21"/>
              </w:rPr>
            </w:pPr>
            <w:r w:rsidRPr="00944FCF">
              <w:rPr>
                <w:rFonts w:ascii="Times New Roman" w:eastAsia="仿宋_GB2312" w:hAnsi="Times New Roman" w:cs="Times New Roman"/>
                <w:color w:val="000000"/>
                <w:szCs w:val="21"/>
              </w:rPr>
              <w:t xml:space="preserve">101929 </w:t>
            </w:r>
          </w:p>
        </w:tc>
      </w:tr>
      <w:tr w:rsidR="00F7145E" w:rsidRPr="00D55433" w:rsidTr="00944FCF">
        <w:trPr>
          <w:trHeight w:val="360"/>
        </w:trPr>
        <w:tc>
          <w:tcPr>
            <w:tcW w:w="6663" w:type="dxa"/>
            <w:tcBorders>
              <w:top w:val="nil"/>
              <w:left w:val="single" w:sz="4" w:space="0" w:color="FFFFFF" w:themeColor="background1"/>
              <w:bottom w:val="single" w:sz="4" w:space="0" w:color="auto"/>
              <w:right w:val="single" w:sz="4" w:space="0" w:color="auto"/>
            </w:tcBorders>
            <w:shd w:val="clear" w:color="auto" w:fill="auto"/>
            <w:noWrap/>
            <w:vAlign w:val="center"/>
            <w:hideMark/>
          </w:tcPr>
          <w:p w:rsidR="00F7145E" w:rsidRPr="00944FCF" w:rsidRDefault="00F7145E" w:rsidP="00944FCF">
            <w:pPr>
              <w:widowControl/>
              <w:adjustRightInd w:val="0"/>
              <w:snapToGrid w:val="0"/>
              <w:ind w:firstLineChars="100" w:firstLine="210"/>
              <w:rPr>
                <w:rFonts w:ascii="宋体" w:eastAsia="宋体" w:hAnsi="宋体" w:cs="宋体"/>
                <w:color w:val="404040"/>
                <w:kern w:val="0"/>
                <w:szCs w:val="21"/>
              </w:rPr>
            </w:pPr>
            <w:r w:rsidRPr="00944FCF">
              <w:rPr>
                <w:rFonts w:ascii="宋体" w:eastAsia="宋体" w:hAnsi="宋体" w:cs="宋体" w:hint="eastAsia"/>
                <w:color w:val="404040"/>
                <w:kern w:val="0"/>
                <w:szCs w:val="21"/>
              </w:rPr>
              <w:t>（八）住宿和餐饮业</w:t>
            </w:r>
          </w:p>
        </w:tc>
        <w:tc>
          <w:tcPr>
            <w:tcW w:w="1701" w:type="dxa"/>
            <w:tcBorders>
              <w:top w:val="single" w:sz="4" w:space="0" w:color="auto"/>
              <w:left w:val="nil"/>
              <w:bottom w:val="single" w:sz="4" w:space="0" w:color="auto"/>
            </w:tcBorders>
            <w:shd w:val="clear" w:color="auto" w:fill="auto"/>
            <w:noWrap/>
            <w:vAlign w:val="center"/>
            <w:hideMark/>
          </w:tcPr>
          <w:p w:rsidR="00F7145E" w:rsidRPr="00944FCF" w:rsidRDefault="00F7145E" w:rsidP="00F7145E">
            <w:pPr>
              <w:jc w:val="center"/>
              <w:rPr>
                <w:rFonts w:ascii="Times New Roman" w:eastAsia="仿宋_GB2312" w:hAnsi="Times New Roman" w:cs="Times New Roman"/>
                <w:color w:val="000000"/>
                <w:szCs w:val="21"/>
              </w:rPr>
            </w:pPr>
            <w:r w:rsidRPr="00944FCF">
              <w:rPr>
                <w:rFonts w:ascii="Times New Roman" w:eastAsia="仿宋_GB2312" w:hAnsi="Times New Roman" w:cs="Times New Roman"/>
                <w:color w:val="000000"/>
                <w:szCs w:val="21"/>
              </w:rPr>
              <w:t xml:space="preserve">58468 </w:t>
            </w:r>
          </w:p>
        </w:tc>
      </w:tr>
      <w:tr w:rsidR="00F7145E" w:rsidRPr="00D55433" w:rsidTr="00944FCF">
        <w:trPr>
          <w:trHeight w:val="360"/>
        </w:trPr>
        <w:tc>
          <w:tcPr>
            <w:tcW w:w="6663" w:type="dxa"/>
            <w:tcBorders>
              <w:top w:val="nil"/>
              <w:left w:val="single" w:sz="4" w:space="0" w:color="FFFFFF" w:themeColor="background1"/>
              <w:bottom w:val="single" w:sz="4" w:space="0" w:color="auto"/>
              <w:right w:val="single" w:sz="4" w:space="0" w:color="auto"/>
            </w:tcBorders>
            <w:shd w:val="clear" w:color="auto" w:fill="auto"/>
            <w:noWrap/>
            <w:vAlign w:val="center"/>
            <w:hideMark/>
          </w:tcPr>
          <w:p w:rsidR="00F7145E" w:rsidRPr="00944FCF" w:rsidRDefault="00F7145E" w:rsidP="00944FCF">
            <w:pPr>
              <w:widowControl/>
              <w:adjustRightInd w:val="0"/>
              <w:snapToGrid w:val="0"/>
              <w:ind w:firstLineChars="100" w:firstLine="210"/>
              <w:rPr>
                <w:rFonts w:ascii="宋体" w:eastAsia="宋体" w:hAnsi="宋体" w:cs="宋体"/>
                <w:color w:val="404040"/>
                <w:kern w:val="0"/>
                <w:szCs w:val="21"/>
              </w:rPr>
            </w:pPr>
            <w:r w:rsidRPr="00944FCF">
              <w:rPr>
                <w:rFonts w:ascii="宋体" w:eastAsia="宋体" w:hAnsi="宋体" w:cs="宋体" w:hint="eastAsia"/>
                <w:color w:val="404040"/>
                <w:kern w:val="0"/>
                <w:szCs w:val="21"/>
              </w:rPr>
              <w:t>（九）信息传输、软件和信息技术服务业</w:t>
            </w:r>
          </w:p>
        </w:tc>
        <w:tc>
          <w:tcPr>
            <w:tcW w:w="1701" w:type="dxa"/>
            <w:tcBorders>
              <w:top w:val="single" w:sz="4" w:space="0" w:color="auto"/>
              <w:left w:val="nil"/>
              <w:bottom w:val="single" w:sz="4" w:space="0" w:color="auto"/>
            </w:tcBorders>
            <w:shd w:val="clear" w:color="auto" w:fill="auto"/>
            <w:noWrap/>
            <w:vAlign w:val="center"/>
            <w:hideMark/>
          </w:tcPr>
          <w:p w:rsidR="00F7145E" w:rsidRPr="00944FCF" w:rsidRDefault="00F7145E" w:rsidP="00F7145E">
            <w:pPr>
              <w:jc w:val="center"/>
              <w:rPr>
                <w:rFonts w:ascii="Times New Roman" w:eastAsia="仿宋_GB2312" w:hAnsi="Times New Roman" w:cs="Times New Roman"/>
                <w:color w:val="000000"/>
                <w:szCs w:val="21"/>
              </w:rPr>
            </w:pPr>
            <w:r w:rsidRPr="00944FCF">
              <w:rPr>
                <w:rFonts w:ascii="Times New Roman" w:eastAsia="仿宋_GB2312" w:hAnsi="Times New Roman" w:cs="Times New Roman"/>
                <w:color w:val="000000"/>
                <w:szCs w:val="21"/>
              </w:rPr>
              <w:t xml:space="preserve">141365 </w:t>
            </w:r>
          </w:p>
        </w:tc>
      </w:tr>
      <w:tr w:rsidR="00F7145E" w:rsidRPr="00D55433" w:rsidTr="00944FCF">
        <w:trPr>
          <w:trHeight w:val="360"/>
        </w:trPr>
        <w:tc>
          <w:tcPr>
            <w:tcW w:w="6663" w:type="dxa"/>
            <w:tcBorders>
              <w:top w:val="nil"/>
              <w:left w:val="single" w:sz="4" w:space="0" w:color="FFFFFF" w:themeColor="background1"/>
              <w:bottom w:val="single" w:sz="4" w:space="0" w:color="auto"/>
              <w:right w:val="single" w:sz="4" w:space="0" w:color="auto"/>
            </w:tcBorders>
            <w:shd w:val="clear" w:color="auto" w:fill="auto"/>
            <w:noWrap/>
            <w:vAlign w:val="center"/>
            <w:hideMark/>
          </w:tcPr>
          <w:p w:rsidR="00F7145E" w:rsidRPr="00944FCF" w:rsidRDefault="00F7145E" w:rsidP="00944FCF">
            <w:pPr>
              <w:widowControl/>
              <w:adjustRightInd w:val="0"/>
              <w:snapToGrid w:val="0"/>
              <w:ind w:firstLineChars="100" w:firstLine="210"/>
              <w:rPr>
                <w:rFonts w:ascii="宋体" w:eastAsia="宋体" w:hAnsi="宋体" w:cs="宋体"/>
                <w:color w:val="404040"/>
                <w:kern w:val="0"/>
                <w:szCs w:val="21"/>
              </w:rPr>
            </w:pPr>
            <w:r w:rsidRPr="00944FCF">
              <w:rPr>
                <w:rFonts w:ascii="宋体" w:eastAsia="宋体" w:hAnsi="宋体" w:cs="宋体" w:hint="eastAsia"/>
                <w:color w:val="404040"/>
                <w:kern w:val="0"/>
                <w:szCs w:val="21"/>
              </w:rPr>
              <w:t>（十）金融业</w:t>
            </w:r>
          </w:p>
        </w:tc>
        <w:tc>
          <w:tcPr>
            <w:tcW w:w="1701" w:type="dxa"/>
            <w:tcBorders>
              <w:top w:val="single" w:sz="4" w:space="0" w:color="auto"/>
              <w:left w:val="nil"/>
              <w:bottom w:val="single" w:sz="4" w:space="0" w:color="auto"/>
            </w:tcBorders>
            <w:shd w:val="clear" w:color="auto" w:fill="auto"/>
            <w:noWrap/>
            <w:vAlign w:val="center"/>
            <w:hideMark/>
          </w:tcPr>
          <w:p w:rsidR="00F7145E" w:rsidRPr="00944FCF" w:rsidRDefault="00F7145E" w:rsidP="00F7145E">
            <w:pPr>
              <w:jc w:val="center"/>
              <w:rPr>
                <w:rFonts w:ascii="Times New Roman" w:eastAsia="仿宋_GB2312" w:hAnsi="Times New Roman" w:cs="Times New Roman"/>
                <w:color w:val="000000"/>
                <w:szCs w:val="21"/>
              </w:rPr>
            </w:pPr>
            <w:r w:rsidRPr="00944FCF">
              <w:rPr>
                <w:rFonts w:ascii="Times New Roman" w:eastAsia="仿宋_GB2312" w:hAnsi="Times New Roman" w:cs="Times New Roman"/>
                <w:color w:val="000000"/>
                <w:szCs w:val="21"/>
              </w:rPr>
              <w:t xml:space="preserve">126003 </w:t>
            </w:r>
          </w:p>
        </w:tc>
      </w:tr>
      <w:tr w:rsidR="00F7145E" w:rsidRPr="00D55433" w:rsidTr="00944FCF">
        <w:trPr>
          <w:trHeight w:val="360"/>
        </w:trPr>
        <w:tc>
          <w:tcPr>
            <w:tcW w:w="6663" w:type="dxa"/>
            <w:tcBorders>
              <w:top w:val="nil"/>
              <w:left w:val="single" w:sz="4" w:space="0" w:color="FFFFFF" w:themeColor="background1"/>
              <w:bottom w:val="single" w:sz="4" w:space="0" w:color="auto"/>
              <w:right w:val="single" w:sz="4" w:space="0" w:color="auto"/>
            </w:tcBorders>
            <w:shd w:val="clear" w:color="auto" w:fill="auto"/>
            <w:noWrap/>
            <w:vAlign w:val="center"/>
            <w:hideMark/>
          </w:tcPr>
          <w:p w:rsidR="00F7145E" w:rsidRPr="00944FCF" w:rsidRDefault="00F7145E" w:rsidP="00944FCF">
            <w:pPr>
              <w:widowControl/>
              <w:adjustRightInd w:val="0"/>
              <w:snapToGrid w:val="0"/>
              <w:ind w:firstLineChars="100" w:firstLine="210"/>
              <w:rPr>
                <w:rFonts w:ascii="宋体" w:eastAsia="宋体" w:hAnsi="宋体" w:cs="宋体"/>
                <w:color w:val="404040"/>
                <w:kern w:val="0"/>
                <w:szCs w:val="21"/>
              </w:rPr>
            </w:pPr>
            <w:r w:rsidRPr="00944FCF">
              <w:rPr>
                <w:rFonts w:ascii="宋体" w:eastAsia="宋体" w:hAnsi="宋体" w:cs="宋体" w:hint="eastAsia"/>
                <w:color w:val="404040"/>
                <w:kern w:val="0"/>
                <w:szCs w:val="21"/>
              </w:rPr>
              <w:t>（十一）房地产业</w:t>
            </w:r>
          </w:p>
        </w:tc>
        <w:tc>
          <w:tcPr>
            <w:tcW w:w="1701" w:type="dxa"/>
            <w:tcBorders>
              <w:top w:val="single" w:sz="4" w:space="0" w:color="auto"/>
              <w:left w:val="nil"/>
              <w:bottom w:val="single" w:sz="4" w:space="0" w:color="auto"/>
            </w:tcBorders>
            <w:shd w:val="clear" w:color="auto" w:fill="auto"/>
            <w:noWrap/>
            <w:vAlign w:val="center"/>
            <w:hideMark/>
          </w:tcPr>
          <w:p w:rsidR="00F7145E" w:rsidRPr="00944FCF" w:rsidRDefault="00F7145E" w:rsidP="00F7145E">
            <w:pPr>
              <w:jc w:val="center"/>
              <w:rPr>
                <w:rFonts w:ascii="Times New Roman" w:eastAsia="仿宋_GB2312" w:hAnsi="Times New Roman" w:cs="Times New Roman"/>
                <w:color w:val="000000"/>
                <w:szCs w:val="21"/>
              </w:rPr>
            </w:pPr>
            <w:r w:rsidRPr="00944FCF">
              <w:rPr>
                <w:rFonts w:ascii="Times New Roman" w:eastAsia="仿宋_GB2312" w:hAnsi="Times New Roman" w:cs="Times New Roman"/>
                <w:color w:val="000000"/>
                <w:szCs w:val="21"/>
              </w:rPr>
              <w:t xml:space="preserve">81574 </w:t>
            </w:r>
          </w:p>
        </w:tc>
      </w:tr>
      <w:tr w:rsidR="00F7145E" w:rsidRPr="00D55433" w:rsidTr="00944FCF">
        <w:trPr>
          <w:trHeight w:val="360"/>
        </w:trPr>
        <w:tc>
          <w:tcPr>
            <w:tcW w:w="6663" w:type="dxa"/>
            <w:tcBorders>
              <w:top w:val="nil"/>
              <w:left w:val="single" w:sz="4" w:space="0" w:color="FFFFFF" w:themeColor="background1"/>
              <w:bottom w:val="single" w:sz="4" w:space="0" w:color="auto"/>
              <w:right w:val="single" w:sz="4" w:space="0" w:color="auto"/>
            </w:tcBorders>
            <w:shd w:val="clear" w:color="auto" w:fill="auto"/>
            <w:noWrap/>
            <w:vAlign w:val="center"/>
            <w:hideMark/>
          </w:tcPr>
          <w:p w:rsidR="00F7145E" w:rsidRPr="00944FCF" w:rsidRDefault="00F7145E" w:rsidP="00944FCF">
            <w:pPr>
              <w:widowControl/>
              <w:adjustRightInd w:val="0"/>
              <w:snapToGrid w:val="0"/>
              <w:ind w:firstLineChars="100" w:firstLine="210"/>
              <w:rPr>
                <w:rFonts w:ascii="宋体" w:eastAsia="宋体" w:hAnsi="宋体" w:cs="宋体"/>
                <w:color w:val="404040"/>
                <w:kern w:val="0"/>
                <w:szCs w:val="21"/>
              </w:rPr>
            </w:pPr>
            <w:r w:rsidRPr="00944FCF">
              <w:rPr>
                <w:rFonts w:ascii="宋体" w:eastAsia="宋体" w:hAnsi="宋体" w:cs="宋体" w:hint="eastAsia"/>
                <w:color w:val="404040"/>
                <w:kern w:val="0"/>
                <w:szCs w:val="21"/>
              </w:rPr>
              <w:t>（十二）租赁和商务服务业</w:t>
            </w:r>
          </w:p>
        </w:tc>
        <w:tc>
          <w:tcPr>
            <w:tcW w:w="1701" w:type="dxa"/>
            <w:tcBorders>
              <w:top w:val="single" w:sz="4" w:space="0" w:color="auto"/>
              <w:left w:val="nil"/>
              <w:bottom w:val="single" w:sz="4" w:space="0" w:color="auto"/>
            </w:tcBorders>
            <w:shd w:val="clear" w:color="auto" w:fill="auto"/>
            <w:noWrap/>
            <w:vAlign w:val="center"/>
            <w:hideMark/>
          </w:tcPr>
          <w:p w:rsidR="00F7145E" w:rsidRPr="00944FCF" w:rsidRDefault="00F7145E" w:rsidP="00F7145E">
            <w:pPr>
              <w:jc w:val="center"/>
              <w:rPr>
                <w:rFonts w:ascii="Times New Roman" w:eastAsia="仿宋_GB2312" w:hAnsi="Times New Roman" w:cs="Times New Roman"/>
                <w:color w:val="000000"/>
                <w:szCs w:val="21"/>
              </w:rPr>
            </w:pPr>
            <w:r w:rsidRPr="00944FCF">
              <w:rPr>
                <w:rFonts w:ascii="Times New Roman" w:eastAsia="仿宋_GB2312" w:hAnsi="Times New Roman" w:cs="Times New Roman"/>
                <w:color w:val="000000"/>
                <w:szCs w:val="21"/>
              </w:rPr>
              <w:t xml:space="preserve">85379 </w:t>
            </w:r>
          </w:p>
        </w:tc>
      </w:tr>
      <w:tr w:rsidR="00F7145E" w:rsidRPr="00D55433" w:rsidTr="00944FCF">
        <w:trPr>
          <w:trHeight w:val="360"/>
        </w:trPr>
        <w:tc>
          <w:tcPr>
            <w:tcW w:w="6663" w:type="dxa"/>
            <w:tcBorders>
              <w:top w:val="nil"/>
              <w:left w:val="single" w:sz="4" w:space="0" w:color="FFFFFF" w:themeColor="background1"/>
              <w:bottom w:val="single" w:sz="4" w:space="0" w:color="auto"/>
              <w:right w:val="single" w:sz="4" w:space="0" w:color="auto"/>
            </w:tcBorders>
            <w:shd w:val="clear" w:color="auto" w:fill="auto"/>
            <w:noWrap/>
            <w:vAlign w:val="center"/>
            <w:hideMark/>
          </w:tcPr>
          <w:p w:rsidR="00F7145E" w:rsidRPr="00944FCF" w:rsidRDefault="00F7145E" w:rsidP="00944FCF">
            <w:pPr>
              <w:widowControl/>
              <w:adjustRightInd w:val="0"/>
              <w:snapToGrid w:val="0"/>
              <w:ind w:firstLineChars="100" w:firstLine="210"/>
              <w:rPr>
                <w:rFonts w:ascii="宋体" w:eastAsia="宋体" w:hAnsi="宋体" w:cs="宋体"/>
                <w:color w:val="404040"/>
                <w:kern w:val="0"/>
                <w:szCs w:val="21"/>
              </w:rPr>
            </w:pPr>
            <w:r w:rsidRPr="00944FCF">
              <w:rPr>
                <w:rFonts w:ascii="宋体" w:eastAsia="宋体" w:hAnsi="宋体" w:cs="宋体" w:hint="eastAsia"/>
                <w:color w:val="404040"/>
                <w:kern w:val="0"/>
                <w:szCs w:val="21"/>
              </w:rPr>
              <w:t>（十三）科学研究和技术服务业</w:t>
            </w:r>
          </w:p>
        </w:tc>
        <w:tc>
          <w:tcPr>
            <w:tcW w:w="1701" w:type="dxa"/>
            <w:tcBorders>
              <w:top w:val="single" w:sz="4" w:space="0" w:color="auto"/>
              <w:left w:val="nil"/>
              <w:bottom w:val="single" w:sz="4" w:space="0" w:color="auto"/>
            </w:tcBorders>
            <w:shd w:val="clear" w:color="auto" w:fill="auto"/>
            <w:noWrap/>
            <w:vAlign w:val="center"/>
            <w:hideMark/>
          </w:tcPr>
          <w:p w:rsidR="00F7145E" w:rsidRPr="00944FCF" w:rsidRDefault="00F7145E" w:rsidP="00F7145E">
            <w:pPr>
              <w:jc w:val="center"/>
              <w:rPr>
                <w:rFonts w:ascii="Times New Roman" w:eastAsia="仿宋_GB2312" w:hAnsi="Times New Roman" w:cs="Times New Roman"/>
                <w:color w:val="000000"/>
                <w:szCs w:val="21"/>
              </w:rPr>
            </w:pPr>
            <w:r w:rsidRPr="00944FCF">
              <w:rPr>
                <w:rFonts w:ascii="Times New Roman" w:eastAsia="仿宋_GB2312" w:hAnsi="Times New Roman" w:cs="Times New Roman"/>
                <w:color w:val="000000"/>
                <w:szCs w:val="21"/>
              </w:rPr>
              <w:t xml:space="preserve">158437 </w:t>
            </w:r>
          </w:p>
        </w:tc>
      </w:tr>
      <w:tr w:rsidR="00F7145E" w:rsidRPr="00D55433" w:rsidTr="00944FCF">
        <w:trPr>
          <w:trHeight w:val="360"/>
        </w:trPr>
        <w:tc>
          <w:tcPr>
            <w:tcW w:w="6663" w:type="dxa"/>
            <w:tcBorders>
              <w:top w:val="nil"/>
              <w:left w:val="single" w:sz="4" w:space="0" w:color="FFFFFF" w:themeColor="background1"/>
              <w:bottom w:val="single" w:sz="4" w:space="0" w:color="auto"/>
              <w:right w:val="single" w:sz="4" w:space="0" w:color="auto"/>
            </w:tcBorders>
            <w:shd w:val="clear" w:color="auto" w:fill="auto"/>
            <w:noWrap/>
            <w:vAlign w:val="center"/>
            <w:hideMark/>
          </w:tcPr>
          <w:p w:rsidR="00F7145E" w:rsidRPr="00944FCF" w:rsidRDefault="00F7145E" w:rsidP="00944FCF">
            <w:pPr>
              <w:widowControl/>
              <w:adjustRightInd w:val="0"/>
              <w:snapToGrid w:val="0"/>
              <w:ind w:firstLineChars="100" w:firstLine="210"/>
              <w:rPr>
                <w:rFonts w:ascii="宋体" w:eastAsia="宋体" w:hAnsi="宋体" w:cs="宋体"/>
                <w:color w:val="404040"/>
                <w:kern w:val="0"/>
                <w:szCs w:val="21"/>
              </w:rPr>
            </w:pPr>
            <w:r w:rsidRPr="00944FCF">
              <w:rPr>
                <w:rFonts w:ascii="宋体" w:eastAsia="宋体" w:hAnsi="宋体" w:cs="宋体" w:hint="eastAsia"/>
                <w:color w:val="404040"/>
                <w:kern w:val="0"/>
                <w:szCs w:val="21"/>
              </w:rPr>
              <w:t>（十四）水利、环境和公共设施管理业</w:t>
            </w:r>
          </w:p>
        </w:tc>
        <w:tc>
          <w:tcPr>
            <w:tcW w:w="1701" w:type="dxa"/>
            <w:tcBorders>
              <w:top w:val="single" w:sz="4" w:space="0" w:color="auto"/>
              <w:left w:val="nil"/>
              <w:bottom w:val="single" w:sz="4" w:space="0" w:color="auto"/>
            </w:tcBorders>
            <w:shd w:val="clear" w:color="auto" w:fill="auto"/>
            <w:noWrap/>
            <w:vAlign w:val="center"/>
            <w:hideMark/>
          </w:tcPr>
          <w:p w:rsidR="00F7145E" w:rsidRPr="00944FCF" w:rsidRDefault="00F7145E" w:rsidP="00F7145E">
            <w:pPr>
              <w:jc w:val="center"/>
              <w:rPr>
                <w:rFonts w:ascii="Times New Roman" w:eastAsia="仿宋_GB2312" w:hAnsi="Times New Roman" w:cs="Times New Roman"/>
                <w:color w:val="000000"/>
                <w:szCs w:val="21"/>
              </w:rPr>
            </w:pPr>
            <w:r w:rsidRPr="00944FCF">
              <w:rPr>
                <w:rFonts w:ascii="Times New Roman" w:eastAsia="仿宋_GB2312" w:hAnsi="Times New Roman" w:cs="Times New Roman"/>
                <w:color w:val="000000"/>
                <w:szCs w:val="21"/>
              </w:rPr>
              <w:t xml:space="preserve">77022 </w:t>
            </w:r>
          </w:p>
        </w:tc>
      </w:tr>
      <w:tr w:rsidR="00F7145E" w:rsidRPr="00D55433" w:rsidTr="00944FCF">
        <w:trPr>
          <w:trHeight w:val="360"/>
        </w:trPr>
        <w:tc>
          <w:tcPr>
            <w:tcW w:w="6663" w:type="dxa"/>
            <w:tcBorders>
              <w:top w:val="single" w:sz="4" w:space="0" w:color="auto"/>
              <w:left w:val="single" w:sz="4" w:space="0" w:color="FFFFFF" w:themeColor="background1"/>
              <w:bottom w:val="single" w:sz="4" w:space="0" w:color="auto"/>
              <w:right w:val="single" w:sz="4" w:space="0" w:color="auto"/>
            </w:tcBorders>
            <w:shd w:val="clear" w:color="auto" w:fill="auto"/>
            <w:noWrap/>
            <w:vAlign w:val="center"/>
            <w:hideMark/>
          </w:tcPr>
          <w:p w:rsidR="00F7145E" w:rsidRPr="00944FCF" w:rsidRDefault="00F7145E" w:rsidP="00944FCF">
            <w:pPr>
              <w:widowControl/>
              <w:adjustRightInd w:val="0"/>
              <w:snapToGrid w:val="0"/>
              <w:ind w:firstLineChars="100" w:firstLine="210"/>
              <w:rPr>
                <w:rFonts w:ascii="宋体" w:eastAsia="宋体" w:hAnsi="宋体" w:cs="宋体"/>
                <w:color w:val="404040"/>
                <w:kern w:val="0"/>
                <w:szCs w:val="21"/>
              </w:rPr>
            </w:pPr>
            <w:r w:rsidRPr="00944FCF">
              <w:rPr>
                <w:rFonts w:ascii="宋体" w:eastAsia="宋体" w:hAnsi="宋体" w:cs="宋体" w:hint="eastAsia"/>
                <w:color w:val="404040"/>
                <w:kern w:val="0"/>
                <w:szCs w:val="21"/>
              </w:rPr>
              <w:t>（十五）居民服务、修理和其他服务业</w:t>
            </w:r>
          </w:p>
        </w:tc>
        <w:tc>
          <w:tcPr>
            <w:tcW w:w="1701" w:type="dxa"/>
            <w:tcBorders>
              <w:top w:val="single" w:sz="4" w:space="0" w:color="auto"/>
              <w:left w:val="nil"/>
              <w:bottom w:val="single" w:sz="4" w:space="0" w:color="auto"/>
            </w:tcBorders>
            <w:shd w:val="clear" w:color="auto" w:fill="auto"/>
            <w:noWrap/>
            <w:vAlign w:val="center"/>
            <w:hideMark/>
          </w:tcPr>
          <w:p w:rsidR="00F7145E" w:rsidRPr="00944FCF" w:rsidRDefault="00F7145E" w:rsidP="00F7145E">
            <w:pPr>
              <w:jc w:val="center"/>
              <w:rPr>
                <w:rFonts w:ascii="Times New Roman" w:eastAsia="仿宋_GB2312" w:hAnsi="Times New Roman" w:cs="Times New Roman"/>
                <w:color w:val="000000"/>
                <w:szCs w:val="21"/>
              </w:rPr>
            </w:pPr>
            <w:r w:rsidRPr="00944FCF">
              <w:rPr>
                <w:rFonts w:ascii="Times New Roman" w:eastAsia="仿宋_GB2312" w:hAnsi="Times New Roman" w:cs="Times New Roman"/>
                <w:color w:val="000000"/>
                <w:szCs w:val="21"/>
              </w:rPr>
              <w:t xml:space="preserve">96012 </w:t>
            </w:r>
          </w:p>
        </w:tc>
      </w:tr>
      <w:tr w:rsidR="00F7145E" w:rsidRPr="00D55433" w:rsidTr="00B91D44">
        <w:trPr>
          <w:trHeight w:val="360"/>
        </w:trPr>
        <w:tc>
          <w:tcPr>
            <w:tcW w:w="6663" w:type="dxa"/>
            <w:tcBorders>
              <w:top w:val="single" w:sz="4" w:space="0" w:color="auto"/>
              <w:left w:val="single" w:sz="4" w:space="0" w:color="FFFFFF" w:themeColor="background1"/>
              <w:bottom w:val="single" w:sz="4" w:space="0" w:color="auto"/>
              <w:right w:val="single" w:sz="4" w:space="0" w:color="auto"/>
            </w:tcBorders>
            <w:shd w:val="clear" w:color="auto" w:fill="auto"/>
            <w:noWrap/>
            <w:vAlign w:val="center"/>
            <w:hideMark/>
          </w:tcPr>
          <w:p w:rsidR="00F7145E" w:rsidRPr="00944FCF" w:rsidRDefault="00944FCF" w:rsidP="00944FCF">
            <w:pPr>
              <w:widowControl/>
              <w:adjustRightInd w:val="0"/>
              <w:snapToGrid w:val="0"/>
              <w:rPr>
                <w:rFonts w:ascii="宋体" w:eastAsia="宋体" w:hAnsi="宋体" w:cs="宋体"/>
                <w:color w:val="404040"/>
                <w:kern w:val="0"/>
                <w:szCs w:val="21"/>
              </w:rPr>
            </w:pPr>
            <w:r>
              <w:rPr>
                <w:rFonts w:ascii="宋体" w:eastAsia="宋体" w:hAnsi="宋体" w:cs="宋体" w:hint="eastAsia"/>
                <w:color w:val="404040"/>
                <w:kern w:val="0"/>
                <w:szCs w:val="21"/>
              </w:rPr>
              <w:t xml:space="preserve">  </w:t>
            </w:r>
            <w:r w:rsidR="00F7145E" w:rsidRPr="00944FCF">
              <w:rPr>
                <w:rFonts w:ascii="宋体" w:eastAsia="宋体" w:hAnsi="宋体" w:cs="宋体" w:hint="eastAsia"/>
                <w:color w:val="404040"/>
                <w:kern w:val="0"/>
                <w:szCs w:val="21"/>
              </w:rPr>
              <w:t>（十六）教育</w:t>
            </w:r>
          </w:p>
        </w:tc>
        <w:tc>
          <w:tcPr>
            <w:tcW w:w="1701" w:type="dxa"/>
            <w:tcBorders>
              <w:top w:val="single" w:sz="4" w:space="0" w:color="auto"/>
              <w:left w:val="nil"/>
              <w:bottom w:val="single" w:sz="4" w:space="0" w:color="auto"/>
            </w:tcBorders>
            <w:shd w:val="clear" w:color="auto" w:fill="auto"/>
            <w:noWrap/>
            <w:vAlign w:val="center"/>
            <w:hideMark/>
          </w:tcPr>
          <w:p w:rsidR="00F7145E" w:rsidRPr="00944FCF" w:rsidRDefault="00F7145E" w:rsidP="00F7145E">
            <w:pPr>
              <w:jc w:val="center"/>
              <w:rPr>
                <w:rFonts w:ascii="Times New Roman" w:eastAsia="仿宋_GB2312" w:hAnsi="Times New Roman" w:cs="Times New Roman"/>
                <w:color w:val="000000"/>
                <w:szCs w:val="21"/>
              </w:rPr>
            </w:pPr>
            <w:r w:rsidRPr="00944FCF">
              <w:rPr>
                <w:rFonts w:ascii="Times New Roman" w:eastAsia="仿宋_GB2312" w:hAnsi="Times New Roman" w:cs="Times New Roman"/>
                <w:color w:val="000000"/>
                <w:szCs w:val="21"/>
              </w:rPr>
              <w:t xml:space="preserve">120499 </w:t>
            </w:r>
          </w:p>
        </w:tc>
      </w:tr>
      <w:tr w:rsidR="00F7145E" w:rsidRPr="00D55433" w:rsidTr="00944FCF">
        <w:trPr>
          <w:trHeight w:val="360"/>
        </w:trPr>
        <w:tc>
          <w:tcPr>
            <w:tcW w:w="6663" w:type="dxa"/>
            <w:tcBorders>
              <w:top w:val="single" w:sz="4" w:space="0" w:color="auto"/>
              <w:left w:val="single" w:sz="4" w:space="0" w:color="FFFFFF" w:themeColor="background1"/>
              <w:bottom w:val="single" w:sz="4" w:space="0" w:color="auto"/>
              <w:right w:val="single" w:sz="4" w:space="0" w:color="auto"/>
            </w:tcBorders>
            <w:shd w:val="clear" w:color="auto" w:fill="auto"/>
            <w:noWrap/>
            <w:vAlign w:val="center"/>
            <w:hideMark/>
          </w:tcPr>
          <w:p w:rsidR="00F7145E" w:rsidRPr="00944FCF" w:rsidRDefault="00F7145E" w:rsidP="00944FCF">
            <w:pPr>
              <w:widowControl/>
              <w:adjustRightInd w:val="0"/>
              <w:snapToGrid w:val="0"/>
              <w:ind w:firstLineChars="100" w:firstLine="210"/>
              <w:rPr>
                <w:rFonts w:ascii="宋体" w:eastAsia="宋体" w:hAnsi="宋体" w:cs="宋体"/>
                <w:color w:val="404040"/>
                <w:kern w:val="0"/>
                <w:szCs w:val="21"/>
              </w:rPr>
            </w:pPr>
            <w:r w:rsidRPr="00944FCF">
              <w:rPr>
                <w:rFonts w:ascii="宋体" w:eastAsia="宋体" w:hAnsi="宋体" w:cs="宋体" w:hint="eastAsia"/>
                <w:color w:val="404040"/>
                <w:kern w:val="0"/>
                <w:szCs w:val="21"/>
              </w:rPr>
              <w:t>（十七）卫生和社会工作</w:t>
            </w:r>
          </w:p>
        </w:tc>
        <w:tc>
          <w:tcPr>
            <w:tcW w:w="1701" w:type="dxa"/>
            <w:tcBorders>
              <w:top w:val="single" w:sz="4" w:space="0" w:color="auto"/>
              <w:left w:val="nil"/>
              <w:bottom w:val="single" w:sz="4" w:space="0" w:color="auto"/>
            </w:tcBorders>
            <w:shd w:val="clear" w:color="auto" w:fill="auto"/>
            <w:noWrap/>
            <w:vAlign w:val="center"/>
            <w:hideMark/>
          </w:tcPr>
          <w:p w:rsidR="00F7145E" w:rsidRPr="00944FCF" w:rsidRDefault="00F7145E" w:rsidP="00F7145E">
            <w:pPr>
              <w:jc w:val="center"/>
              <w:rPr>
                <w:rFonts w:ascii="Times New Roman" w:eastAsia="仿宋_GB2312" w:hAnsi="Times New Roman" w:cs="Times New Roman"/>
                <w:color w:val="000000"/>
                <w:szCs w:val="21"/>
              </w:rPr>
            </w:pPr>
            <w:r w:rsidRPr="00944FCF">
              <w:rPr>
                <w:rFonts w:ascii="Times New Roman" w:eastAsia="仿宋_GB2312" w:hAnsi="Times New Roman" w:cs="Times New Roman"/>
                <w:color w:val="000000"/>
                <w:szCs w:val="21"/>
              </w:rPr>
              <w:t xml:space="preserve">117552 </w:t>
            </w:r>
          </w:p>
        </w:tc>
      </w:tr>
      <w:tr w:rsidR="00F7145E" w:rsidRPr="00D55433" w:rsidTr="00944FCF">
        <w:trPr>
          <w:trHeight w:val="360"/>
        </w:trPr>
        <w:tc>
          <w:tcPr>
            <w:tcW w:w="6663" w:type="dxa"/>
            <w:tcBorders>
              <w:top w:val="single" w:sz="4" w:space="0" w:color="auto"/>
              <w:left w:val="single" w:sz="4" w:space="0" w:color="FFFFFF" w:themeColor="background1"/>
              <w:bottom w:val="single" w:sz="4" w:space="0" w:color="auto"/>
              <w:right w:val="single" w:sz="4" w:space="0" w:color="auto"/>
            </w:tcBorders>
            <w:shd w:val="clear" w:color="auto" w:fill="auto"/>
            <w:noWrap/>
            <w:vAlign w:val="center"/>
            <w:hideMark/>
          </w:tcPr>
          <w:p w:rsidR="00F7145E" w:rsidRPr="00944FCF" w:rsidRDefault="00F7145E" w:rsidP="00944FCF">
            <w:pPr>
              <w:widowControl/>
              <w:adjustRightInd w:val="0"/>
              <w:snapToGrid w:val="0"/>
              <w:ind w:firstLineChars="100" w:firstLine="210"/>
              <w:rPr>
                <w:rFonts w:ascii="宋体" w:eastAsia="宋体" w:hAnsi="宋体" w:cs="宋体"/>
                <w:color w:val="404040"/>
                <w:kern w:val="0"/>
                <w:szCs w:val="21"/>
              </w:rPr>
            </w:pPr>
            <w:r w:rsidRPr="00944FCF">
              <w:rPr>
                <w:rFonts w:ascii="宋体" w:eastAsia="宋体" w:hAnsi="宋体" w:cs="宋体" w:hint="eastAsia"/>
                <w:color w:val="404040"/>
                <w:kern w:val="0"/>
                <w:szCs w:val="21"/>
              </w:rPr>
              <w:t>（十八）文化、体育和娱乐业</w:t>
            </w:r>
          </w:p>
        </w:tc>
        <w:tc>
          <w:tcPr>
            <w:tcW w:w="1701" w:type="dxa"/>
            <w:tcBorders>
              <w:top w:val="single" w:sz="4" w:space="0" w:color="auto"/>
              <w:left w:val="nil"/>
              <w:bottom w:val="single" w:sz="4" w:space="0" w:color="auto"/>
            </w:tcBorders>
            <w:shd w:val="clear" w:color="auto" w:fill="auto"/>
            <w:noWrap/>
            <w:vAlign w:val="center"/>
            <w:hideMark/>
          </w:tcPr>
          <w:p w:rsidR="00F7145E" w:rsidRPr="00944FCF" w:rsidRDefault="00F7145E" w:rsidP="00F7145E">
            <w:pPr>
              <w:jc w:val="center"/>
              <w:rPr>
                <w:rFonts w:ascii="Times New Roman" w:eastAsia="仿宋_GB2312" w:hAnsi="Times New Roman" w:cs="Times New Roman"/>
                <w:color w:val="000000"/>
                <w:szCs w:val="21"/>
              </w:rPr>
            </w:pPr>
            <w:r w:rsidRPr="00944FCF">
              <w:rPr>
                <w:rFonts w:ascii="Times New Roman" w:eastAsia="仿宋_GB2312" w:hAnsi="Times New Roman" w:cs="Times New Roman"/>
                <w:color w:val="000000"/>
                <w:szCs w:val="21"/>
              </w:rPr>
              <w:t xml:space="preserve">108760 </w:t>
            </w:r>
          </w:p>
        </w:tc>
      </w:tr>
      <w:tr w:rsidR="00F7145E" w:rsidRPr="00D55433" w:rsidTr="008D1360">
        <w:trPr>
          <w:trHeight w:val="360"/>
        </w:trPr>
        <w:tc>
          <w:tcPr>
            <w:tcW w:w="6663" w:type="dxa"/>
            <w:tcBorders>
              <w:top w:val="single" w:sz="4" w:space="0" w:color="auto"/>
              <w:left w:val="single" w:sz="4" w:space="0" w:color="FFFFFF" w:themeColor="background1"/>
              <w:bottom w:val="single" w:sz="4" w:space="0" w:color="auto"/>
              <w:right w:val="single" w:sz="4" w:space="0" w:color="auto"/>
            </w:tcBorders>
            <w:shd w:val="clear" w:color="auto" w:fill="auto"/>
            <w:noWrap/>
            <w:vAlign w:val="center"/>
            <w:hideMark/>
          </w:tcPr>
          <w:p w:rsidR="00F7145E" w:rsidRPr="00944FCF" w:rsidRDefault="00F7145E" w:rsidP="00944FCF">
            <w:pPr>
              <w:widowControl/>
              <w:adjustRightInd w:val="0"/>
              <w:snapToGrid w:val="0"/>
              <w:ind w:firstLineChars="100" w:firstLine="210"/>
              <w:rPr>
                <w:rFonts w:ascii="宋体" w:eastAsia="宋体" w:hAnsi="宋体" w:cs="宋体"/>
                <w:color w:val="404040"/>
                <w:kern w:val="0"/>
                <w:szCs w:val="21"/>
              </w:rPr>
            </w:pPr>
            <w:r w:rsidRPr="00944FCF">
              <w:rPr>
                <w:rFonts w:ascii="宋体" w:eastAsia="宋体" w:hAnsi="宋体" w:cs="宋体" w:hint="eastAsia"/>
                <w:color w:val="404040"/>
                <w:kern w:val="0"/>
                <w:szCs w:val="21"/>
              </w:rPr>
              <w:t>（十九）公共管理、社会保障和社会组织</w:t>
            </w:r>
          </w:p>
        </w:tc>
        <w:tc>
          <w:tcPr>
            <w:tcW w:w="1701" w:type="dxa"/>
            <w:tcBorders>
              <w:top w:val="single" w:sz="4" w:space="0" w:color="auto"/>
              <w:left w:val="nil"/>
              <w:bottom w:val="single" w:sz="4" w:space="0" w:color="auto"/>
            </w:tcBorders>
            <w:shd w:val="clear" w:color="auto" w:fill="auto"/>
            <w:noWrap/>
            <w:vAlign w:val="center"/>
            <w:hideMark/>
          </w:tcPr>
          <w:p w:rsidR="00F7145E" w:rsidRPr="00944FCF" w:rsidRDefault="00F7145E" w:rsidP="00F7145E">
            <w:pPr>
              <w:jc w:val="center"/>
              <w:rPr>
                <w:rFonts w:ascii="Times New Roman" w:eastAsia="仿宋_GB2312" w:hAnsi="Times New Roman" w:cs="Times New Roman"/>
                <w:color w:val="000000"/>
                <w:szCs w:val="21"/>
              </w:rPr>
            </w:pPr>
            <w:r w:rsidRPr="00944FCF">
              <w:rPr>
                <w:rFonts w:ascii="Times New Roman" w:eastAsia="仿宋_GB2312" w:hAnsi="Times New Roman" w:cs="Times New Roman"/>
                <w:color w:val="000000"/>
                <w:szCs w:val="21"/>
              </w:rPr>
              <w:t xml:space="preserve">113848 </w:t>
            </w:r>
          </w:p>
        </w:tc>
      </w:tr>
    </w:tbl>
    <w:p w:rsidR="00B52776" w:rsidRPr="004F2004" w:rsidRDefault="00B52776" w:rsidP="004F2004">
      <w:pPr>
        <w:shd w:val="clear" w:color="auto" w:fill="FFFFFF"/>
        <w:adjustRightInd w:val="0"/>
        <w:snapToGrid w:val="0"/>
        <w:spacing w:line="410" w:lineRule="exact"/>
        <w:rPr>
          <w:rFonts w:ascii="Times New Roman" w:eastAsia="楷体" w:hAnsi="Times New Roman" w:cs="Times New Roman"/>
          <w:color w:val="404040"/>
          <w:sz w:val="28"/>
          <w:szCs w:val="28"/>
        </w:rPr>
      </w:pPr>
      <w:r w:rsidRPr="004F2004">
        <w:rPr>
          <w:rFonts w:ascii="Times New Roman" w:eastAsia="楷体" w:hAnsi="楷体" w:cs="Times New Roman"/>
          <w:color w:val="404040"/>
          <w:sz w:val="28"/>
          <w:szCs w:val="28"/>
        </w:rPr>
        <w:lastRenderedPageBreak/>
        <w:t>附</w:t>
      </w:r>
      <w:r w:rsidR="00BE2D1B" w:rsidRPr="004F2004">
        <w:rPr>
          <w:rFonts w:ascii="Times New Roman" w:eastAsia="楷体" w:hAnsi="楷体" w:cs="Times New Roman" w:hint="eastAsia"/>
          <w:color w:val="404040"/>
          <w:sz w:val="28"/>
          <w:szCs w:val="28"/>
        </w:rPr>
        <w:t>注</w:t>
      </w:r>
      <w:r w:rsidRPr="004F2004">
        <w:rPr>
          <w:rFonts w:ascii="Times New Roman" w:eastAsia="楷体" w:hAnsi="楷体" w:cs="Times New Roman"/>
          <w:color w:val="404040"/>
          <w:sz w:val="28"/>
          <w:szCs w:val="28"/>
        </w:rPr>
        <w:t>：</w:t>
      </w:r>
    </w:p>
    <w:p w:rsidR="004F2004" w:rsidRPr="004F2004" w:rsidRDefault="004F2004" w:rsidP="004F2004">
      <w:pPr>
        <w:shd w:val="clear" w:color="auto" w:fill="FFFFFF"/>
        <w:adjustRightInd w:val="0"/>
        <w:snapToGrid w:val="0"/>
        <w:spacing w:line="410" w:lineRule="exact"/>
        <w:ind w:firstLineChars="200" w:firstLine="560"/>
        <w:rPr>
          <w:rFonts w:ascii="Times New Roman" w:eastAsia="楷体" w:hAnsi="楷体"/>
          <w:color w:val="404040"/>
          <w:sz w:val="28"/>
          <w:szCs w:val="28"/>
        </w:rPr>
      </w:pPr>
      <w:r w:rsidRPr="004F2004">
        <w:rPr>
          <w:rFonts w:ascii="Times New Roman" w:eastAsia="楷体" w:hAnsi="楷体"/>
          <w:color w:val="404040"/>
          <w:sz w:val="28"/>
          <w:szCs w:val="28"/>
        </w:rPr>
        <w:t>1.</w:t>
      </w:r>
      <w:r w:rsidRPr="004F2004">
        <w:rPr>
          <w:rFonts w:ascii="楷体" w:eastAsia="楷体" w:hAnsi="楷体"/>
          <w:color w:val="404040"/>
          <w:sz w:val="28"/>
          <w:szCs w:val="28"/>
        </w:rPr>
        <w:t>指标解释</w:t>
      </w:r>
      <w:r w:rsidRPr="004F2004">
        <w:rPr>
          <w:rFonts w:ascii="Times New Roman" w:eastAsia="楷体" w:hAnsi="楷体"/>
          <w:color w:val="404040"/>
          <w:sz w:val="28"/>
          <w:szCs w:val="28"/>
        </w:rPr>
        <w:t xml:space="preserve"> </w:t>
      </w:r>
    </w:p>
    <w:p w:rsidR="004F2004" w:rsidRPr="004F2004" w:rsidRDefault="004F2004" w:rsidP="004F2004">
      <w:pPr>
        <w:shd w:val="clear" w:color="auto" w:fill="FFFFFF"/>
        <w:adjustRightInd w:val="0"/>
        <w:snapToGrid w:val="0"/>
        <w:spacing w:line="410" w:lineRule="exact"/>
        <w:ind w:firstLineChars="200" w:firstLine="560"/>
        <w:rPr>
          <w:rFonts w:ascii="Times New Roman" w:eastAsia="楷体" w:hAnsi="楷体"/>
          <w:color w:val="404040"/>
          <w:sz w:val="28"/>
          <w:szCs w:val="28"/>
        </w:rPr>
      </w:pPr>
      <w:r w:rsidRPr="004F2004">
        <w:rPr>
          <w:rFonts w:ascii="楷体" w:eastAsia="楷体" w:hAnsi="楷体"/>
          <w:color w:val="404040"/>
          <w:sz w:val="28"/>
          <w:szCs w:val="28"/>
        </w:rPr>
        <w:t>（</w:t>
      </w:r>
      <w:r w:rsidRPr="004F2004">
        <w:rPr>
          <w:rFonts w:ascii="Times New Roman" w:eastAsia="楷体" w:hAnsi="楷体"/>
          <w:color w:val="404040"/>
          <w:sz w:val="28"/>
          <w:szCs w:val="28"/>
        </w:rPr>
        <w:t>1</w:t>
      </w:r>
      <w:r w:rsidRPr="004F2004">
        <w:rPr>
          <w:rFonts w:ascii="楷体" w:eastAsia="楷体" w:hAnsi="楷体"/>
          <w:color w:val="404040"/>
          <w:sz w:val="28"/>
          <w:szCs w:val="28"/>
        </w:rPr>
        <w:t xml:space="preserve">）单位就业人员：指在本单位工作，并取得工资或其他形式劳动报酬的人员。 </w:t>
      </w:r>
    </w:p>
    <w:p w:rsidR="004F2004" w:rsidRPr="004F2004" w:rsidRDefault="004F2004" w:rsidP="004F2004">
      <w:pPr>
        <w:shd w:val="clear" w:color="auto" w:fill="FFFFFF"/>
        <w:adjustRightInd w:val="0"/>
        <w:snapToGrid w:val="0"/>
        <w:spacing w:line="410" w:lineRule="exact"/>
        <w:ind w:firstLineChars="200" w:firstLine="560"/>
        <w:rPr>
          <w:rFonts w:ascii="Times New Roman" w:eastAsia="楷体" w:hAnsi="楷体"/>
          <w:color w:val="404040"/>
          <w:sz w:val="28"/>
          <w:szCs w:val="28"/>
        </w:rPr>
      </w:pPr>
      <w:r w:rsidRPr="004F2004">
        <w:rPr>
          <w:rFonts w:ascii="楷体" w:eastAsia="楷体" w:hAnsi="楷体"/>
          <w:color w:val="404040"/>
          <w:sz w:val="28"/>
          <w:szCs w:val="28"/>
        </w:rPr>
        <w:t>（</w:t>
      </w:r>
      <w:r w:rsidRPr="004F2004">
        <w:rPr>
          <w:rFonts w:ascii="Times New Roman" w:eastAsia="楷体" w:hAnsi="楷体"/>
          <w:color w:val="404040"/>
          <w:sz w:val="28"/>
          <w:szCs w:val="28"/>
        </w:rPr>
        <w:t>2</w:t>
      </w:r>
      <w:r w:rsidRPr="004F2004">
        <w:rPr>
          <w:rFonts w:ascii="楷体" w:eastAsia="楷体" w:hAnsi="楷体"/>
          <w:color w:val="404040"/>
          <w:sz w:val="28"/>
          <w:szCs w:val="28"/>
        </w:rPr>
        <w:t>）工资总额：根据《关于工资总额组成的规定》（详见官网</w:t>
      </w:r>
      <w:r w:rsidRPr="004F2004">
        <w:rPr>
          <w:rFonts w:ascii="Times New Roman" w:eastAsia="楷体" w:hAnsi="Times New Roman"/>
          <w:color w:val="404040"/>
          <w:sz w:val="28"/>
          <w:szCs w:val="28"/>
        </w:rPr>
        <w:t>http://www.stats.gov.cn/xxgk/zcfggz/tjxzfg2020/201708/t20170803_1758101.html</w:t>
      </w:r>
      <w:r w:rsidRPr="004F2004">
        <w:rPr>
          <w:rFonts w:ascii="楷体" w:eastAsia="楷体" w:hAnsi="楷体"/>
          <w:color w:val="404040"/>
          <w:sz w:val="28"/>
          <w:szCs w:val="28"/>
        </w:rPr>
        <w:t>）， 工资总额是指本单位在报告期内（季度或年度）直接支付给本单位就业人员的劳动报酬总额。包括计时工资、计件工资、奖金、津贴和补贴、加班加点工资、特殊情况下支付的工资。</w:t>
      </w:r>
    </w:p>
    <w:p w:rsidR="004F2004" w:rsidRPr="004F2004" w:rsidRDefault="004F2004" w:rsidP="004F2004">
      <w:pPr>
        <w:shd w:val="clear" w:color="auto" w:fill="FFFFFF"/>
        <w:adjustRightInd w:val="0"/>
        <w:snapToGrid w:val="0"/>
        <w:spacing w:line="410" w:lineRule="exact"/>
        <w:ind w:firstLineChars="200" w:firstLine="560"/>
        <w:rPr>
          <w:rFonts w:ascii="Times New Roman" w:eastAsia="楷体" w:hAnsi="楷体"/>
          <w:color w:val="404040"/>
          <w:sz w:val="28"/>
          <w:szCs w:val="28"/>
        </w:rPr>
      </w:pPr>
      <w:r w:rsidRPr="004F2004">
        <w:rPr>
          <w:rFonts w:ascii="楷体" w:eastAsia="楷体" w:hAnsi="楷体"/>
          <w:color w:val="404040"/>
          <w:sz w:val="28"/>
          <w:szCs w:val="28"/>
        </w:rPr>
        <w:t>工资总额是税前工资，包括单位从个人工资中直接为其代扣或代缴的个人所得税、社会保险基金和住房公积金等个人缴纳部分以及房费、水电费等。</w:t>
      </w:r>
    </w:p>
    <w:p w:rsidR="004F2004" w:rsidRPr="004F2004" w:rsidRDefault="004F2004" w:rsidP="004F2004">
      <w:pPr>
        <w:shd w:val="clear" w:color="auto" w:fill="FFFFFF"/>
        <w:adjustRightInd w:val="0"/>
        <w:snapToGrid w:val="0"/>
        <w:spacing w:line="410" w:lineRule="exact"/>
        <w:ind w:firstLineChars="200" w:firstLine="560"/>
        <w:rPr>
          <w:rFonts w:ascii="Times New Roman" w:eastAsia="楷体" w:hAnsi="楷体"/>
          <w:color w:val="404040"/>
          <w:sz w:val="28"/>
          <w:szCs w:val="28"/>
        </w:rPr>
      </w:pPr>
      <w:r w:rsidRPr="004F2004">
        <w:rPr>
          <w:rFonts w:ascii="楷体" w:eastAsia="楷体" w:hAnsi="楷体"/>
          <w:color w:val="404040"/>
          <w:sz w:val="28"/>
          <w:szCs w:val="28"/>
        </w:rPr>
        <w:t>工资总额不论是计入成本的还是不计入成本的，不论是以货币形式支付的还是以实物形式支付的，均应列入工资总额的计算范围。</w:t>
      </w:r>
      <w:r w:rsidRPr="004F2004">
        <w:rPr>
          <w:rFonts w:ascii="Times New Roman" w:eastAsia="楷体" w:hAnsi="楷体"/>
          <w:color w:val="404040"/>
          <w:sz w:val="28"/>
          <w:szCs w:val="28"/>
        </w:rPr>
        <w:t xml:space="preserve"> </w:t>
      </w:r>
    </w:p>
    <w:p w:rsidR="004F2004" w:rsidRPr="004F2004" w:rsidRDefault="004F2004" w:rsidP="004F2004">
      <w:pPr>
        <w:shd w:val="clear" w:color="auto" w:fill="FFFFFF"/>
        <w:adjustRightInd w:val="0"/>
        <w:snapToGrid w:val="0"/>
        <w:spacing w:line="410" w:lineRule="exact"/>
        <w:ind w:firstLineChars="200" w:firstLine="560"/>
        <w:rPr>
          <w:rFonts w:ascii="楷体" w:eastAsia="楷体" w:hAnsi="楷体"/>
          <w:color w:val="404040"/>
          <w:sz w:val="28"/>
          <w:szCs w:val="28"/>
        </w:rPr>
      </w:pPr>
      <w:r w:rsidRPr="004F2004">
        <w:rPr>
          <w:rFonts w:ascii="楷体" w:eastAsia="楷体" w:hAnsi="楷体"/>
          <w:color w:val="404040"/>
          <w:sz w:val="28"/>
          <w:szCs w:val="28"/>
        </w:rPr>
        <w:t>（</w:t>
      </w:r>
      <w:r w:rsidRPr="004F2004">
        <w:rPr>
          <w:rFonts w:ascii="Times New Roman" w:eastAsia="楷体" w:hAnsi="楷体"/>
          <w:color w:val="404040"/>
          <w:sz w:val="28"/>
          <w:szCs w:val="28"/>
        </w:rPr>
        <w:t>3</w:t>
      </w:r>
      <w:r w:rsidRPr="004F2004">
        <w:rPr>
          <w:rFonts w:ascii="楷体" w:eastAsia="楷体" w:hAnsi="楷体"/>
          <w:color w:val="404040"/>
          <w:sz w:val="28"/>
          <w:szCs w:val="28"/>
        </w:rPr>
        <w:t>）平均工资：是指在报告期内单位发放工资的人均水平。</w:t>
      </w:r>
    </w:p>
    <w:p w:rsidR="004F2004" w:rsidRPr="004F2004" w:rsidRDefault="004F2004" w:rsidP="004F2004">
      <w:pPr>
        <w:shd w:val="clear" w:color="auto" w:fill="FFFFFF"/>
        <w:adjustRightInd w:val="0"/>
        <w:snapToGrid w:val="0"/>
        <w:spacing w:line="410" w:lineRule="exact"/>
        <w:ind w:firstLineChars="200" w:firstLine="560"/>
        <w:rPr>
          <w:rFonts w:ascii="Times New Roman" w:eastAsia="楷体" w:hAnsi="楷体"/>
          <w:color w:val="404040"/>
          <w:sz w:val="28"/>
          <w:szCs w:val="28"/>
        </w:rPr>
      </w:pPr>
      <w:r w:rsidRPr="004F2004">
        <w:rPr>
          <w:rFonts w:ascii="楷体" w:eastAsia="楷体" w:hAnsi="楷体"/>
          <w:color w:val="404040"/>
          <w:sz w:val="28"/>
          <w:szCs w:val="28"/>
        </w:rPr>
        <w:t>计算公式为：</w:t>
      </w:r>
      <w:r w:rsidRPr="004F2004">
        <w:rPr>
          <w:rFonts w:ascii="Times New Roman" w:eastAsia="楷体" w:hAnsi="楷体"/>
          <w:color w:val="404040"/>
          <w:sz w:val="28"/>
          <w:szCs w:val="28"/>
        </w:rPr>
        <w:t>平均工资</w:t>
      </w:r>
      <w:r w:rsidRPr="004F2004">
        <w:rPr>
          <w:rFonts w:ascii="Times New Roman" w:eastAsia="楷体" w:hAnsi="楷体"/>
          <w:color w:val="404040"/>
          <w:sz w:val="28"/>
          <w:szCs w:val="28"/>
        </w:rPr>
        <w:t xml:space="preserve"> </w:t>
      </w:r>
      <w:r w:rsidRPr="004F2004">
        <w:rPr>
          <w:rFonts w:ascii="Times New Roman" w:eastAsia="楷体" w:hAnsi="Times New Roman"/>
          <w:color w:val="404040"/>
          <w:sz w:val="28"/>
          <w:szCs w:val="28"/>
        </w:rPr>
        <w:t>=</w:t>
      </w:r>
      <w:r w:rsidRPr="004F2004">
        <w:rPr>
          <w:rFonts w:ascii="楷体" w:eastAsia="楷体" w:hAnsi="楷体"/>
          <w:color w:val="404040"/>
          <w:sz w:val="28"/>
          <w:szCs w:val="28"/>
        </w:rPr>
        <w:t xml:space="preserve"> 报告期工资总额</w:t>
      </w:r>
      <w:r w:rsidRPr="004F2004">
        <w:rPr>
          <w:rFonts w:ascii="Times New Roman" w:eastAsia="楷体" w:hAnsi="Times New Roman"/>
          <w:color w:val="404040"/>
          <w:sz w:val="28"/>
          <w:szCs w:val="28"/>
        </w:rPr>
        <w:t>/</w:t>
      </w:r>
      <w:r w:rsidRPr="004F2004">
        <w:rPr>
          <w:rFonts w:ascii="楷体" w:eastAsia="楷体" w:hAnsi="楷体"/>
          <w:color w:val="404040"/>
          <w:sz w:val="28"/>
          <w:szCs w:val="28"/>
        </w:rPr>
        <w:t xml:space="preserve">报告期平均人数 </w:t>
      </w:r>
    </w:p>
    <w:p w:rsidR="004F2004" w:rsidRPr="004F2004" w:rsidRDefault="004F2004" w:rsidP="004F2004">
      <w:pPr>
        <w:shd w:val="clear" w:color="auto" w:fill="FFFFFF"/>
        <w:adjustRightInd w:val="0"/>
        <w:snapToGrid w:val="0"/>
        <w:spacing w:line="410" w:lineRule="exact"/>
        <w:ind w:firstLineChars="200" w:firstLine="560"/>
        <w:rPr>
          <w:rFonts w:ascii="Times New Roman" w:eastAsia="楷体" w:hAnsi="楷体"/>
          <w:color w:val="404040"/>
          <w:sz w:val="28"/>
          <w:szCs w:val="28"/>
        </w:rPr>
      </w:pPr>
      <w:r w:rsidRPr="004F2004">
        <w:rPr>
          <w:rFonts w:ascii="Times New Roman" w:eastAsia="楷体" w:hAnsi="楷体"/>
          <w:color w:val="404040"/>
          <w:sz w:val="28"/>
          <w:szCs w:val="28"/>
        </w:rPr>
        <w:t>2.</w:t>
      </w:r>
      <w:r w:rsidRPr="004F2004">
        <w:rPr>
          <w:rFonts w:ascii="楷体" w:eastAsia="楷体" w:hAnsi="楷体"/>
          <w:color w:val="404040"/>
          <w:sz w:val="28"/>
          <w:szCs w:val="28"/>
        </w:rPr>
        <w:t>统计范围</w:t>
      </w:r>
    </w:p>
    <w:p w:rsidR="004F2004" w:rsidRPr="004F2004" w:rsidRDefault="004F2004" w:rsidP="004F2004">
      <w:pPr>
        <w:shd w:val="clear" w:color="auto" w:fill="FFFFFF"/>
        <w:adjustRightInd w:val="0"/>
        <w:snapToGrid w:val="0"/>
        <w:spacing w:line="410" w:lineRule="exact"/>
        <w:ind w:firstLineChars="200" w:firstLine="560"/>
        <w:rPr>
          <w:rFonts w:ascii="Times New Roman" w:eastAsia="楷体" w:hAnsi="楷体"/>
          <w:color w:val="404040"/>
          <w:sz w:val="28"/>
          <w:szCs w:val="28"/>
        </w:rPr>
      </w:pPr>
      <w:r w:rsidRPr="004F2004">
        <w:rPr>
          <w:rFonts w:ascii="楷体" w:eastAsia="楷体" w:hAnsi="楷体"/>
          <w:color w:val="404040"/>
          <w:sz w:val="28"/>
          <w:szCs w:val="28"/>
        </w:rPr>
        <w:t>城镇地区非私营法人单位和统计上认定的视同法人单位的产业活动单位。具体包括国有单位、城镇集体单位、联营、股份制、外商投资、港澳台商投资等单位。</w:t>
      </w:r>
    </w:p>
    <w:p w:rsidR="004F2004" w:rsidRPr="004F2004" w:rsidRDefault="004F2004" w:rsidP="004F2004">
      <w:pPr>
        <w:shd w:val="clear" w:color="auto" w:fill="FFFFFF"/>
        <w:adjustRightInd w:val="0"/>
        <w:snapToGrid w:val="0"/>
        <w:spacing w:line="410" w:lineRule="exact"/>
        <w:ind w:firstLineChars="200" w:firstLine="560"/>
        <w:rPr>
          <w:rFonts w:ascii="Times New Roman" w:eastAsia="楷体" w:hAnsi="楷体"/>
          <w:color w:val="404040"/>
          <w:sz w:val="28"/>
          <w:szCs w:val="28"/>
        </w:rPr>
      </w:pPr>
      <w:r w:rsidRPr="004F2004">
        <w:rPr>
          <w:rFonts w:ascii="楷体" w:eastAsia="楷体" w:hAnsi="楷体"/>
          <w:color w:val="404040"/>
          <w:sz w:val="28"/>
          <w:szCs w:val="28"/>
        </w:rPr>
        <w:t>城镇地区私营法人单位和统计上认定的视同法人单位的产业活动单位，具体包括私营有限责任公司、私营股份有限公司、私营合伙企业和私营独资企业。</w:t>
      </w:r>
    </w:p>
    <w:p w:rsidR="004F2004" w:rsidRPr="004F2004" w:rsidRDefault="004F2004" w:rsidP="004F2004">
      <w:pPr>
        <w:shd w:val="clear" w:color="auto" w:fill="FFFFFF"/>
        <w:adjustRightInd w:val="0"/>
        <w:snapToGrid w:val="0"/>
        <w:spacing w:line="410" w:lineRule="exact"/>
        <w:ind w:firstLineChars="200" w:firstLine="560"/>
        <w:rPr>
          <w:rFonts w:ascii="Times New Roman" w:eastAsia="楷体" w:hAnsi="楷体"/>
          <w:color w:val="404040"/>
          <w:sz w:val="28"/>
          <w:szCs w:val="28"/>
        </w:rPr>
      </w:pPr>
      <w:r w:rsidRPr="004F2004">
        <w:rPr>
          <w:rFonts w:ascii="楷体" w:eastAsia="楷体" w:hAnsi="楷体"/>
          <w:color w:val="404040"/>
          <w:sz w:val="28"/>
          <w:szCs w:val="28"/>
        </w:rPr>
        <w:t>劳动工资统计主要统计法人单位的就业人员，而个体就业人员、自由职业者等非单位就业人员不在统计范围内。</w:t>
      </w:r>
    </w:p>
    <w:p w:rsidR="004F2004" w:rsidRPr="004F2004" w:rsidRDefault="004F2004" w:rsidP="004F2004">
      <w:pPr>
        <w:shd w:val="clear" w:color="auto" w:fill="FFFFFF"/>
        <w:adjustRightInd w:val="0"/>
        <w:snapToGrid w:val="0"/>
        <w:spacing w:line="410" w:lineRule="exact"/>
        <w:ind w:firstLineChars="200" w:firstLine="560"/>
        <w:rPr>
          <w:rFonts w:ascii="Times New Roman" w:eastAsia="楷体" w:hAnsi="楷体"/>
          <w:color w:val="404040"/>
          <w:sz w:val="28"/>
          <w:szCs w:val="28"/>
        </w:rPr>
      </w:pPr>
      <w:r w:rsidRPr="004F2004">
        <w:rPr>
          <w:rFonts w:ascii="Times New Roman" w:eastAsia="楷体" w:hAnsi="楷体"/>
          <w:color w:val="404040"/>
          <w:sz w:val="28"/>
          <w:szCs w:val="28"/>
        </w:rPr>
        <w:t>3.</w:t>
      </w:r>
      <w:r w:rsidRPr="004F2004">
        <w:rPr>
          <w:rFonts w:ascii="楷体" w:eastAsia="楷体" w:hAnsi="楷体"/>
          <w:color w:val="404040"/>
          <w:sz w:val="28"/>
          <w:szCs w:val="28"/>
        </w:rPr>
        <w:t>调查方法</w:t>
      </w:r>
    </w:p>
    <w:p w:rsidR="004F2004" w:rsidRPr="004F2004" w:rsidRDefault="004F2004" w:rsidP="004F2004">
      <w:pPr>
        <w:shd w:val="clear" w:color="auto" w:fill="FFFFFF"/>
        <w:adjustRightInd w:val="0"/>
        <w:snapToGrid w:val="0"/>
        <w:spacing w:line="410" w:lineRule="exact"/>
        <w:ind w:firstLineChars="200" w:firstLine="560"/>
        <w:rPr>
          <w:rFonts w:ascii="Times New Roman" w:eastAsia="楷体" w:hAnsi="楷体"/>
          <w:color w:val="404040"/>
          <w:sz w:val="28"/>
          <w:szCs w:val="28"/>
        </w:rPr>
      </w:pPr>
      <w:r w:rsidRPr="004F2004">
        <w:rPr>
          <w:rFonts w:ascii="楷体" w:eastAsia="楷体" w:hAnsi="楷体"/>
          <w:color w:val="404040"/>
          <w:sz w:val="28"/>
          <w:szCs w:val="28"/>
        </w:rPr>
        <w:t xml:space="preserve">根据国家统计局制定的《一套表统计调查制度》和《劳动工资统计报表制度》，对一套表法人单位采用全面调查的方法，对非一套表法人单位采用抽样调查的方法。  </w:t>
      </w:r>
      <w:r w:rsidRPr="004F2004">
        <w:rPr>
          <w:rFonts w:ascii="Times New Roman" w:eastAsia="楷体" w:hAnsi="楷体"/>
          <w:color w:val="404040"/>
          <w:sz w:val="28"/>
          <w:szCs w:val="28"/>
        </w:rPr>
        <w:t xml:space="preserve"> </w:t>
      </w:r>
    </w:p>
    <w:p w:rsidR="004F2004" w:rsidRPr="004F2004" w:rsidRDefault="004F2004" w:rsidP="004F2004">
      <w:pPr>
        <w:shd w:val="clear" w:color="auto" w:fill="FFFFFF"/>
        <w:adjustRightInd w:val="0"/>
        <w:snapToGrid w:val="0"/>
        <w:spacing w:line="410" w:lineRule="exact"/>
        <w:ind w:firstLineChars="200" w:firstLine="560"/>
        <w:rPr>
          <w:rFonts w:ascii="Times New Roman" w:eastAsia="楷体" w:hAnsi="楷体"/>
          <w:color w:val="404040"/>
          <w:sz w:val="28"/>
          <w:szCs w:val="28"/>
        </w:rPr>
      </w:pPr>
      <w:r w:rsidRPr="004F2004">
        <w:rPr>
          <w:rFonts w:ascii="Times New Roman" w:eastAsia="楷体" w:hAnsi="楷体"/>
          <w:color w:val="404040"/>
          <w:sz w:val="28"/>
          <w:szCs w:val="28"/>
        </w:rPr>
        <w:t>4.</w:t>
      </w:r>
      <w:r w:rsidRPr="004F2004">
        <w:rPr>
          <w:rFonts w:ascii="楷体" w:eastAsia="楷体" w:hAnsi="楷体"/>
          <w:color w:val="404040"/>
          <w:sz w:val="28"/>
          <w:szCs w:val="28"/>
        </w:rPr>
        <w:t>行业分类标准</w:t>
      </w:r>
    </w:p>
    <w:p w:rsidR="004F2004" w:rsidRDefault="004F2004" w:rsidP="004F2004">
      <w:pPr>
        <w:spacing w:line="410" w:lineRule="exact"/>
        <w:rPr>
          <w:rFonts w:ascii="Calibri" w:eastAsia="宋体" w:hAnsi="Calibri"/>
          <w:szCs w:val="21"/>
        </w:rPr>
      </w:pPr>
      <w:r w:rsidRPr="004F2004">
        <w:rPr>
          <w:rFonts w:ascii="楷体" w:eastAsia="楷体" w:hAnsi="楷体"/>
          <w:color w:val="404040"/>
          <w:sz w:val="28"/>
          <w:szCs w:val="28"/>
        </w:rPr>
        <w:t>劳动工资统计的行业分类标准按照《国民经济行业分类》（</w:t>
      </w:r>
      <w:r w:rsidRPr="004F2004">
        <w:rPr>
          <w:rFonts w:ascii="Times New Roman" w:eastAsia="楷体" w:hAnsi="楷体"/>
          <w:color w:val="404040"/>
          <w:sz w:val="28"/>
          <w:szCs w:val="28"/>
        </w:rPr>
        <w:t>GB/T4754-2017</w:t>
      </w:r>
      <w:r w:rsidRPr="004F2004">
        <w:rPr>
          <w:rFonts w:ascii="楷体" w:eastAsia="楷体" w:hAnsi="楷体"/>
          <w:color w:val="404040"/>
          <w:sz w:val="28"/>
          <w:szCs w:val="28"/>
        </w:rPr>
        <w:t>）执行。</w:t>
      </w:r>
    </w:p>
    <w:p w:rsidR="004F2004" w:rsidRPr="004F2004" w:rsidRDefault="004F2004" w:rsidP="008F2B1E">
      <w:pPr>
        <w:pStyle w:val="a5"/>
        <w:adjustRightInd w:val="0"/>
        <w:snapToGrid w:val="0"/>
        <w:spacing w:before="0" w:beforeAutospacing="0" w:after="0" w:afterAutospacing="0"/>
        <w:ind w:firstLineChars="200" w:firstLine="480"/>
        <w:rPr>
          <w:rFonts w:ascii="Times New Roman" w:eastAsia="楷体" w:hAnsi="Times New Roman" w:cs="Times New Roman"/>
          <w:color w:val="404040"/>
          <w:kern w:val="2"/>
          <w:szCs w:val="32"/>
        </w:rPr>
      </w:pPr>
    </w:p>
    <w:sectPr w:rsidR="004F2004" w:rsidRPr="004F2004" w:rsidSect="001E20B9">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B924C3" w:rsidRDefault="00B924C3" w:rsidP="00F12BFA">
      <w:r>
        <w:separator/>
      </w:r>
    </w:p>
  </w:endnote>
  <w:endnote w:type="continuationSeparator" w:id="1">
    <w:p w:rsidR="00B924C3" w:rsidRDefault="00B924C3" w:rsidP="00F12BFA">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小标宋简体">
    <w:panose1 w:val="02010601030101010101"/>
    <w:charset w:val="86"/>
    <w:family w:val="auto"/>
    <w:pitch w:val="variable"/>
    <w:sig w:usb0="00000001" w:usb1="080E0000" w:usb2="00000010" w:usb3="00000000" w:csb0="00040000" w:csb1="00000000"/>
  </w:font>
  <w:font w:name="楷体_GB2312">
    <w:panose1 w:val="02010609030101010101"/>
    <w:charset w:val="86"/>
    <w:family w:val="modern"/>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auto"/>
    <w:pitch w:val="variable"/>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B924C3" w:rsidRDefault="00B924C3" w:rsidP="00F12BFA">
      <w:r>
        <w:separator/>
      </w:r>
    </w:p>
  </w:footnote>
  <w:footnote w:type="continuationSeparator" w:id="1">
    <w:p w:rsidR="00B924C3" w:rsidRDefault="00B924C3" w:rsidP="00F12BFA">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9698"/>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F12BFA"/>
    <w:rsid w:val="0000589D"/>
    <w:rsid w:val="00010D43"/>
    <w:rsid w:val="000838E5"/>
    <w:rsid w:val="000D2A66"/>
    <w:rsid w:val="000D3497"/>
    <w:rsid w:val="0012186C"/>
    <w:rsid w:val="00137B81"/>
    <w:rsid w:val="001E20B9"/>
    <w:rsid w:val="001F2B3A"/>
    <w:rsid w:val="001F5A26"/>
    <w:rsid w:val="0029378B"/>
    <w:rsid w:val="002E4F7A"/>
    <w:rsid w:val="003069CC"/>
    <w:rsid w:val="0033161E"/>
    <w:rsid w:val="00351F96"/>
    <w:rsid w:val="00374338"/>
    <w:rsid w:val="00394CEF"/>
    <w:rsid w:val="003F572D"/>
    <w:rsid w:val="004F2004"/>
    <w:rsid w:val="00564109"/>
    <w:rsid w:val="00586A73"/>
    <w:rsid w:val="00601DD7"/>
    <w:rsid w:val="006124FB"/>
    <w:rsid w:val="00621268"/>
    <w:rsid w:val="00634970"/>
    <w:rsid w:val="007108DC"/>
    <w:rsid w:val="00713E65"/>
    <w:rsid w:val="00734143"/>
    <w:rsid w:val="00735DD0"/>
    <w:rsid w:val="00784200"/>
    <w:rsid w:val="007E0039"/>
    <w:rsid w:val="007E71EB"/>
    <w:rsid w:val="00833A4B"/>
    <w:rsid w:val="00887696"/>
    <w:rsid w:val="008B48DB"/>
    <w:rsid w:val="008D1360"/>
    <w:rsid w:val="008F2B1E"/>
    <w:rsid w:val="00944FCF"/>
    <w:rsid w:val="00945EFE"/>
    <w:rsid w:val="00954C49"/>
    <w:rsid w:val="00995369"/>
    <w:rsid w:val="009C32CB"/>
    <w:rsid w:val="009D3297"/>
    <w:rsid w:val="009F541F"/>
    <w:rsid w:val="00A00FD2"/>
    <w:rsid w:val="00AE5CC9"/>
    <w:rsid w:val="00B12528"/>
    <w:rsid w:val="00B32DF1"/>
    <w:rsid w:val="00B52776"/>
    <w:rsid w:val="00B91D44"/>
    <w:rsid w:val="00B924C3"/>
    <w:rsid w:val="00BA08CB"/>
    <w:rsid w:val="00BA6248"/>
    <w:rsid w:val="00BC7D67"/>
    <w:rsid w:val="00BE1686"/>
    <w:rsid w:val="00BE2D1B"/>
    <w:rsid w:val="00C33A2F"/>
    <w:rsid w:val="00C36AA5"/>
    <w:rsid w:val="00D035AA"/>
    <w:rsid w:val="00D30746"/>
    <w:rsid w:val="00D55433"/>
    <w:rsid w:val="00E3234F"/>
    <w:rsid w:val="00E45F1D"/>
    <w:rsid w:val="00E66DC4"/>
    <w:rsid w:val="00E91F8C"/>
    <w:rsid w:val="00F03CDB"/>
    <w:rsid w:val="00F12BFA"/>
    <w:rsid w:val="00F7145E"/>
    <w:rsid w:val="00F80CEE"/>
    <w:rsid w:val="00FA0A4B"/>
    <w:rsid w:val="00FE42A5"/>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9698"/>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30746"/>
    <w:pPr>
      <w:widowControl w:val="0"/>
      <w:jc w:val="both"/>
    </w:pPr>
  </w:style>
  <w:style w:type="paragraph" w:styleId="1">
    <w:name w:val="heading 1"/>
    <w:basedOn w:val="a"/>
    <w:link w:val="1Char"/>
    <w:uiPriority w:val="9"/>
    <w:qFormat/>
    <w:rsid w:val="00F12BFA"/>
    <w:pPr>
      <w:widowControl/>
      <w:spacing w:before="100" w:beforeAutospacing="1" w:after="100" w:afterAutospacing="1"/>
      <w:jc w:val="left"/>
      <w:outlineLvl w:val="0"/>
    </w:pPr>
    <w:rPr>
      <w:rFonts w:ascii="宋体" w:eastAsia="宋体" w:hAnsi="宋体" w:cs="宋体"/>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F12BFA"/>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F12BFA"/>
    <w:rPr>
      <w:sz w:val="18"/>
      <w:szCs w:val="18"/>
    </w:rPr>
  </w:style>
  <w:style w:type="paragraph" w:styleId="a4">
    <w:name w:val="footer"/>
    <w:basedOn w:val="a"/>
    <w:link w:val="Char0"/>
    <w:uiPriority w:val="99"/>
    <w:semiHidden/>
    <w:unhideWhenUsed/>
    <w:rsid w:val="00F12BFA"/>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F12BFA"/>
    <w:rPr>
      <w:sz w:val="18"/>
      <w:szCs w:val="18"/>
    </w:rPr>
  </w:style>
  <w:style w:type="character" w:customStyle="1" w:styleId="1Char">
    <w:name w:val="标题 1 Char"/>
    <w:basedOn w:val="a0"/>
    <w:link w:val="1"/>
    <w:uiPriority w:val="9"/>
    <w:rsid w:val="00F12BFA"/>
    <w:rPr>
      <w:rFonts w:ascii="宋体" w:eastAsia="宋体" w:hAnsi="宋体" w:cs="宋体"/>
      <w:b/>
      <w:bCs/>
      <w:kern w:val="36"/>
      <w:sz w:val="48"/>
      <w:szCs w:val="48"/>
    </w:rPr>
  </w:style>
  <w:style w:type="paragraph" w:styleId="a5">
    <w:name w:val="Normal (Web)"/>
    <w:basedOn w:val="a"/>
    <w:uiPriority w:val="99"/>
    <w:semiHidden/>
    <w:unhideWhenUsed/>
    <w:rsid w:val="00351F96"/>
    <w:pPr>
      <w:widowControl/>
      <w:spacing w:before="100" w:beforeAutospacing="1" w:after="100" w:afterAutospacing="1"/>
      <w:jc w:val="left"/>
    </w:pPr>
    <w:rPr>
      <w:rFonts w:ascii="宋体" w:eastAsia="宋体" w:hAnsi="宋体" w:cs="宋体"/>
      <w:kern w:val="0"/>
      <w:sz w:val="24"/>
      <w:szCs w:val="24"/>
    </w:rPr>
  </w:style>
  <w:style w:type="paragraph" w:styleId="a6">
    <w:name w:val="List Paragraph"/>
    <w:basedOn w:val="a"/>
    <w:uiPriority w:val="34"/>
    <w:qFormat/>
    <w:rsid w:val="007E0039"/>
    <w:pPr>
      <w:ind w:firstLineChars="200" w:firstLine="420"/>
    </w:pPr>
  </w:style>
</w:styles>
</file>

<file path=word/webSettings.xml><?xml version="1.0" encoding="utf-8"?>
<w:webSettings xmlns:r="http://schemas.openxmlformats.org/officeDocument/2006/relationships" xmlns:w="http://schemas.openxmlformats.org/wordprocessingml/2006/main">
  <w:divs>
    <w:div w:id="111362477">
      <w:bodyDiv w:val="1"/>
      <w:marLeft w:val="0"/>
      <w:marRight w:val="0"/>
      <w:marTop w:val="0"/>
      <w:marBottom w:val="0"/>
      <w:divBdr>
        <w:top w:val="none" w:sz="0" w:space="0" w:color="auto"/>
        <w:left w:val="none" w:sz="0" w:space="0" w:color="auto"/>
        <w:bottom w:val="none" w:sz="0" w:space="0" w:color="auto"/>
        <w:right w:val="none" w:sz="0" w:space="0" w:color="auto"/>
      </w:divBdr>
    </w:div>
    <w:div w:id="166138427">
      <w:bodyDiv w:val="1"/>
      <w:marLeft w:val="0"/>
      <w:marRight w:val="0"/>
      <w:marTop w:val="0"/>
      <w:marBottom w:val="0"/>
      <w:divBdr>
        <w:top w:val="none" w:sz="0" w:space="0" w:color="auto"/>
        <w:left w:val="none" w:sz="0" w:space="0" w:color="auto"/>
        <w:bottom w:val="none" w:sz="0" w:space="0" w:color="auto"/>
        <w:right w:val="none" w:sz="0" w:space="0" w:color="auto"/>
      </w:divBdr>
    </w:div>
    <w:div w:id="239755137">
      <w:bodyDiv w:val="1"/>
      <w:marLeft w:val="0"/>
      <w:marRight w:val="0"/>
      <w:marTop w:val="0"/>
      <w:marBottom w:val="0"/>
      <w:divBdr>
        <w:top w:val="none" w:sz="0" w:space="0" w:color="auto"/>
        <w:left w:val="none" w:sz="0" w:space="0" w:color="auto"/>
        <w:bottom w:val="none" w:sz="0" w:space="0" w:color="auto"/>
        <w:right w:val="none" w:sz="0" w:space="0" w:color="auto"/>
      </w:divBdr>
    </w:div>
    <w:div w:id="369187246">
      <w:bodyDiv w:val="1"/>
      <w:marLeft w:val="0"/>
      <w:marRight w:val="0"/>
      <w:marTop w:val="0"/>
      <w:marBottom w:val="0"/>
      <w:divBdr>
        <w:top w:val="none" w:sz="0" w:space="0" w:color="auto"/>
        <w:left w:val="none" w:sz="0" w:space="0" w:color="auto"/>
        <w:bottom w:val="none" w:sz="0" w:space="0" w:color="auto"/>
        <w:right w:val="none" w:sz="0" w:space="0" w:color="auto"/>
      </w:divBdr>
    </w:div>
    <w:div w:id="844825100">
      <w:bodyDiv w:val="1"/>
      <w:marLeft w:val="0"/>
      <w:marRight w:val="0"/>
      <w:marTop w:val="0"/>
      <w:marBottom w:val="0"/>
      <w:divBdr>
        <w:top w:val="none" w:sz="0" w:space="0" w:color="auto"/>
        <w:left w:val="none" w:sz="0" w:space="0" w:color="auto"/>
        <w:bottom w:val="none" w:sz="0" w:space="0" w:color="auto"/>
        <w:right w:val="none" w:sz="0" w:space="0" w:color="auto"/>
      </w:divBdr>
    </w:div>
    <w:div w:id="893807946">
      <w:bodyDiv w:val="1"/>
      <w:marLeft w:val="0"/>
      <w:marRight w:val="0"/>
      <w:marTop w:val="0"/>
      <w:marBottom w:val="0"/>
      <w:divBdr>
        <w:top w:val="none" w:sz="0" w:space="0" w:color="auto"/>
        <w:left w:val="none" w:sz="0" w:space="0" w:color="auto"/>
        <w:bottom w:val="none" w:sz="0" w:space="0" w:color="auto"/>
        <w:right w:val="none" w:sz="0" w:space="0" w:color="auto"/>
      </w:divBdr>
    </w:div>
    <w:div w:id="1017266714">
      <w:bodyDiv w:val="1"/>
      <w:marLeft w:val="0"/>
      <w:marRight w:val="0"/>
      <w:marTop w:val="0"/>
      <w:marBottom w:val="0"/>
      <w:divBdr>
        <w:top w:val="none" w:sz="0" w:space="0" w:color="auto"/>
        <w:left w:val="none" w:sz="0" w:space="0" w:color="auto"/>
        <w:bottom w:val="none" w:sz="0" w:space="0" w:color="auto"/>
        <w:right w:val="none" w:sz="0" w:space="0" w:color="auto"/>
      </w:divBdr>
    </w:div>
    <w:div w:id="1102141739">
      <w:bodyDiv w:val="1"/>
      <w:marLeft w:val="0"/>
      <w:marRight w:val="0"/>
      <w:marTop w:val="0"/>
      <w:marBottom w:val="0"/>
      <w:divBdr>
        <w:top w:val="none" w:sz="0" w:space="0" w:color="auto"/>
        <w:left w:val="none" w:sz="0" w:space="0" w:color="auto"/>
        <w:bottom w:val="none" w:sz="0" w:space="0" w:color="auto"/>
        <w:right w:val="none" w:sz="0" w:space="0" w:color="auto"/>
      </w:divBdr>
    </w:div>
    <w:div w:id="1449085542">
      <w:bodyDiv w:val="1"/>
      <w:marLeft w:val="0"/>
      <w:marRight w:val="0"/>
      <w:marTop w:val="0"/>
      <w:marBottom w:val="0"/>
      <w:divBdr>
        <w:top w:val="none" w:sz="0" w:space="0" w:color="auto"/>
        <w:left w:val="none" w:sz="0" w:space="0" w:color="auto"/>
        <w:bottom w:val="none" w:sz="0" w:space="0" w:color="auto"/>
        <w:right w:val="none" w:sz="0" w:space="0" w:color="auto"/>
      </w:divBdr>
    </w:div>
    <w:div w:id="1481649321">
      <w:bodyDiv w:val="1"/>
      <w:marLeft w:val="0"/>
      <w:marRight w:val="0"/>
      <w:marTop w:val="0"/>
      <w:marBottom w:val="0"/>
      <w:divBdr>
        <w:top w:val="none" w:sz="0" w:space="0" w:color="auto"/>
        <w:left w:val="none" w:sz="0" w:space="0" w:color="auto"/>
        <w:bottom w:val="none" w:sz="0" w:space="0" w:color="auto"/>
        <w:right w:val="none" w:sz="0" w:space="0" w:color="auto"/>
      </w:divBdr>
    </w:div>
    <w:div w:id="1608392161">
      <w:bodyDiv w:val="1"/>
      <w:marLeft w:val="0"/>
      <w:marRight w:val="0"/>
      <w:marTop w:val="0"/>
      <w:marBottom w:val="0"/>
      <w:divBdr>
        <w:top w:val="none" w:sz="0" w:space="0" w:color="auto"/>
        <w:left w:val="none" w:sz="0" w:space="0" w:color="auto"/>
        <w:bottom w:val="none" w:sz="0" w:space="0" w:color="auto"/>
        <w:right w:val="none" w:sz="0" w:space="0" w:color="auto"/>
      </w:divBdr>
    </w:div>
    <w:div w:id="1908176828">
      <w:bodyDiv w:val="1"/>
      <w:marLeft w:val="0"/>
      <w:marRight w:val="0"/>
      <w:marTop w:val="0"/>
      <w:marBottom w:val="0"/>
      <w:divBdr>
        <w:top w:val="none" w:sz="0" w:space="0" w:color="auto"/>
        <w:left w:val="none" w:sz="0" w:space="0" w:color="auto"/>
        <w:bottom w:val="none" w:sz="0" w:space="0" w:color="auto"/>
        <w:right w:val="none" w:sz="0" w:space="0" w:color="auto"/>
      </w:divBdr>
    </w:div>
    <w:div w:id="2010132727">
      <w:bodyDiv w:val="1"/>
      <w:marLeft w:val="0"/>
      <w:marRight w:val="0"/>
      <w:marTop w:val="0"/>
      <w:marBottom w:val="0"/>
      <w:divBdr>
        <w:top w:val="none" w:sz="0" w:space="0" w:color="auto"/>
        <w:left w:val="none" w:sz="0" w:space="0" w:color="auto"/>
        <w:bottom w:val="none" w:sz="0" w:space="0" w:color="auto"/>
        <w:right w:val="none" w:sz="0" w:space="0" w:color="auto"/>
      </w:divBdr>
    </w:div>
    <w:div w:id="2023898049">
      <w:bodyDiv w:val="1"/>
      <w:marLeft w:val="0"/>
      <w:marRight w:val="0"/>
      <w:marTop w:val="0"/>
      <w:marBottom w:val="0"/>
      <w:divBdr>
        <w:top w:val="none" w:sz="0" w:space="0" w:color="auto"/>
        <w:left w:val="none" w:sz="0" w:space="0" w:color="auto"/>
        <w:bottom w:val="none" w:sz="0" w:space="0" w:color="auto"/>
        <w:right w:val="none" w:sz="0" w:space="0" w:color="auto"/>
      </w:divBdr>
    </w:div>
    <w:div w:id="213687336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26</TotalTime>
  <Pages>1</Pages>
  <Words>210</Words>
  <Characters>1198</Characters>
  <Application>Microsoft Office Word</Application>
  <DocSecurity>0</DocSecurity>
  <Lines>9</Lines>
  <Paragraphs>2</Paragraphs>
  <ScaleCrop>false</ScaleCrop>
  <Company/>
  <LinksUpToDate>false</LinksUpToDate>
  <CharactersWithSpaces>1406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朱泰(拟稿)</dc:creator>
  <cp:lastModifiedBy>朱泰</cp:lastModifiedBy>
  <cp:revision>8</cp:revision>
  <cp:lastPrinted>2023-06-21T03:26:00Z</cp:lastPrinted>
  <dcterms:created xsi:type="dcterms:W3CDTF">2023-06-21T03:18:00Z</dcterms:created>
  <dcterms:modified xsi:type="dcterms:W3CDTF">2023-06-25T07:19:00Z</dcterms:modified>
</cp:coreProperties>
</file>